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4AE5F" w14:textId="77777777" w:rsidR="00855733" w:rsidRPr="00855733" w:rsidRDefault="00855733" w:rsidP="00855733">
      <w:pPr>
        <w:spacing w:before="300" w:after="150"/>
        <w:outlineLvl w:val="0"/>
        <w:rPr>
          <w:rFonts w:ascii="Open Sans" w:eastAsia="Times New Roman" w:hAnsi="Open Sans" w:cs="Open Sans"/>
          <w:b/>
          <w:bCs/>
          <w:color w:val="000000"/>
          <w:spacing w:val="2"/>
          <w:kern w:val="36"/>
          <w:sz w:val="60"/>
          <w:szCs w:val="60"/>
        </w:rPr>
      </w:pPr>
      <w:r w:rsidRPr="00855733">
        <w:rPr>
          <w:rFonts w:ascii="Open Sans" w:eastAsia="Times New Roman" w:hAnsi="Open Sans" w:cs="Open Sans"/>
          <w:b/>
          <w:bCs/>
          <w:color w:val="000000"/>
          <w:spacing w:val="2"/>
          <w:kern w:val="36"/>
          <w:sz w:val="60"/>
          <w:szCs w:val="60"/>
        </w:rPr>
        <w:t>Urbanization and Its Challenges</w:t>
      </w:r>
    </w:p>
    <w:p w14:paraId="54D25112" w14:textId="21A775A3" w:rsidR="00855733" w:rsidRP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fldChar w:fldCharType="begin"/>
      </w:r>
      <w:r w:rsidRPr="00855733">
        <w:rPr>
          <w:rFonts w:ascii="Open Sans" w:eastAsia="Times New Roman" w:hAnsi="Open Sans" w:cs="Open Sans"/>
          <w:color w:val="000000"/>
          <w:spacing w:val="2"/>
        </w:rPr>
        <w:instrText xml:space="preserve"> INCLUDEPICTURE "/var/folders/jc/ytncq48s24qf16rvv26lrxv00000xw/T/com.microsoft.Word/WebArchiveCopyPasteTempFiles/CNX_History_19_01_Timeline.jpg" \* MERGEFORMATINET </w:instrText>
      </w:r>
      <w:r w:rsidRPr="00855733">
        <w:rPr>
          <w:rFonts w:ascii="Open Sans" w:eastAsia="Times New Roman" w:hAnsi="Open Sans" w:cs="Open Sans"/>
          <w:color w:val="000000"/>
          <w:spacing w:val="2"/>
        </w:rPr>
        <w:fldChar w:fldCharType="separate"/>
      </w:r>
      <w:r w:rsidRPr="00855733">
        <w:rPr>
          <w:rFonts w:ascii="Open Sans" w:eastAsia="Times New Roman" w:hAnsi="Open Sans" w:cs="Open Sans"/>
          <w:noProof/>
          <w:color w:val="000000"/>
          <w:spacing w:val="2"/>
        </w:rPr>
        <w:drawing>
          <wp:inline distT="0" distB="0" distL="0" distR="0" wp14:anchorId="3A779AB4" wp14:editId="51EA395D">
            <wp:extent cx="5943600" cy="3056255"/>
            <wp:effectExtent l="0" t="0" r="0" b="4445"/>
            <wp:docPr id="8" name="Picture 8" descr="A timeline shows important events of the era. In 1876, professional baseball begins with the founding of the National League; Boston’s Fenway Park is shown. In 1885, Chicago builds the first ten-story skyscraper; Chicago’s Home Insurance Building is shown. In 1887, Frank Sprague invents the electric trolley. In 1889, Jane Addams opens Hull House in Chicago; Hull House is shown. In 1890, Jacob Riis publishes How the Other Half Lives, and Carnegie Hall opens in New York. In 1893, the City Beautiful movement begins; a city plan is shown. In 1895, the Coney Island amusement parks open; an amusement park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X_History_19_01_Timeline" descr="A timeline shows important events of the era. In 1876, professional baseball begins with the founding of the National League; Boston’s Fenway Park is shown. In 1885, Chicago builds the first ten-story skyscraper; Chicago’s Home Insurance Building is shown. In 1887, Frank Sprague invents the electric trolley. In 1889, Jane Addams opens Hull House in Chicago; Hull House is shown. In 1890, Jacob Riis publishes How the Other Half Lives, and Carnegie Hall opens in New York. In 1893, the City Beautiful movement begins; a city plan is shown. In 1895, the Coney Island amusement parks open; an amusement park is show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056255"/>
                    </a:xfrm>
                    <a:prstGeom prst="rect">
                      <a:avLst/>
                    </a:prstGeom>
                    <a:noFill/>
                    <a:ln>
                      <a:noFill/>
                    </a:ln>
                  </pic:spPr>
                </pic:pic>
              </a:graphicData>
            </a:graphic>
          </wp:inline>
        </w:drawing>
      </w:r>
      <w:r w:rsidRPr="00855733">
        <w:rPr>
          <w:rFonts w:ascii="Open Sans" w:eastAsia="Times New Roman" w:hAnsi="Open Sans" w:cs="Open Sans"/>
          <w:color w:val="000000"/>
          <w:spacing w:val="2"/>
        </w:rPr>
        <w:fldChar w:fldCharType="end"/>
      </w:r>
    </w:p>
    <w:p w14:paraId="237D0239" w14:textId="77777777" w:rsidR="00855733" w:rsidRP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b/>
          <w:bCs/>
          <w:color w:val="000000"/>
          <w:spacing w:val="2"/>
        </w:rPr>
        <w:t>Urbanization</w:t>
      </w:r>
      <w:r w:rsidRPr="00855733">
        <w:rPr>
          <w:rFonts w:ascii="Open Sans" w:eastAsia="Times New Roman" w:hAnsi="Open Sans" w:cs="Open Sans"/>
          <w:color w:val="000000"/>
          <w:spacing w:val="2"/>
        </w:rPr>
        <w:t xml:space="preserve"> occurred rapidly in the second half of the nineteenth century in the United States for </w:t>
      </w:r>
      <w:proofErr w:type="gramStart"/>
      <w:r w:rsidRPr="00855733">
        <w:rPr>
          <w:rFonts w:ascii="Open Sans" w:eastAsia="Times New Roman" w:hAnsi="Open Sans" w:cs="Open Sans"/>
          <w:color w:val="000000"/>
          <w:spacing w:val="2"/>
        </w:rPr>
        <w:t>a number of</w:t>
      </w:r>
      <w:proofErr w:type="gramEnd"/>
      <w:r w:rsidRPr="00855733">
        <w:rPr>
          <w:rFonts w:ascii="Open Sans" w:eastAsia="Times New Roman" w:hAnsi="Open Sans" w:cs="Open Sans"/>
          <w:color w:val="000000"/>
          <w:spacing w:val="2"/>
        </w:rPr>
        <w:t xml:space="preserve"> reasons. The new technologies of the time led to a massive leap in industrialization, requiring large numbers of workers. New electric lights and powerful machinery allowed factories to run twenty-four hours a day, seven days a week. Workers were forced into grueling twelve-hour shifts, requiring them to live close to the factories.</w:t>
      </w:r>
    </w:p>
    <w:p w14:paraId="0DCB00A7" w14:textId="77777777" w:rsidR="00855733" w:rsidRP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t>While the work was dangerous and difficult, many Americans were willing to leave behind the declining prospects of preindustrial agriculture in the hope of better wages in industrial labor. Furthermore, problems ranging from famine to religious persecution led a new wave of immigrants to arrive from central, eastern, and southern Europe, many of whom settled and found work near the cities where they first arrived. Immigrants sought solace and comfort among others who shared the same language and customs, and the nation’s cities became an invaluable economic and cultural resource.</w:t>
      </w:r>
    </w:p>
    <w:p w14:paraId="3FE4C622" w14:textId="40AD5122" w:rsidR="00855733" w:rsidRP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lastRenderedPageBreak/>
        <w:t>Although cities such as Philadelphia, Boston, and New York sprang up from the initial days of colonial settlement, the explosion in urban population growth did not occur until the mid-nineteenth century</w:t>
      </w:r>
      <w:r>
        <w:rPr>
          <w:rFonts w:ascii="Open Sans" w:eastAsia="Times New Roman" w:hAnsi="Open Sans" w:cs="Open Sans"/>
          <w:color w:val="000000"/>
          <w:spacing w:val="2"/>
        </w:rPr>
        <w:t xml:space="preserve">. </w:t>
      </w:r>
    </w:p>
    <w:p w14:paraId="4691DA6C" w14:textId="540E4C9C" w:rsidR="00855733" w:rsidRP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fldChar w:fldCharType="begin"/>
      </w:r>
      <w:r w:rsidRPr="00855733">
        <w:rPr>
          <w:rFonts w:ascii="Open Sans" w:eastAsia="Times New Roman" w:hAnsi="Open Sans" w:cs="Open Sans"/>
          <w:color w:val="000000"/>
          <w:spacing w:val="2"/>
        </w:rPr>
        <w:instrText xml:space="preserve"> INCLUDEPICTURE "/var/folders/jc/ytncq48s24qf16rvv26lrxv00000xw/T/com.microsoft.Word/WebArchiveCopyPasteTempFiles/CNX_History_19_01_PopGrowth.jpg" \* MERGEFORMATINET </w:instrText>
      </w:r>
      <w:r w:rsidRPr="00855733">
        <w:rPr>
          <w:rFonts w:ascii="Open Sans" w:eastAsia="Times New Roman" w:hAnsi="Open Sans" w:cs="Open Sans"/>
          <w:color w:val="000000"/>
          <w:spacing w:val="2"/>
        </w:rPr>
        <w:fldChar w:fldCharType="separate"/>
      </w:r>
      <w:r w:rsidRPr="00855733">
        <w:rPr>
          <w:rFonts w:ascii="Open Sans" w:eastAsia="Times New Roman" w:hAnsi="Open Sans" w:cs="Open Sans"/>
          <w:noProof/>
          <w:color w:val="000000"/>
          <w:spacing w:val="2"/>
        </w:rPr>
        <w:drawing>
          <wp:inline distT="0" distB="0" distL="0" distR="0" wp14:anchorId="1976CE99" wp14:editId="7F25ADFC">
            <wp:extent cx="5943600" cy="3100705"/>
            <wp:effectExtent l="0" t="0" r="0" b="0"/>
            <wp:docPr id="7" name="Picture 7" descr="Two panels show the growth of urban populations in the United States. Panel (a) illustrates the shift of the majority of the population from a rural to an urban setting in the years 1860–1920. Panel (b) shows significant population growth in New York, Philadelphia, Boston, Baltimore, Cincinnati, St. Louis, and Chicago in the years 1860–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panels show the growth of urban populations in the United States. Panel (a) illustrates the shift of the majority of the population from a rural to an urban setting in the years 1860–1920. Panel (b) shows significant population growth in New York, Philadelphia, Boston, Baltimore, Cincinnati, St. Louis, and Chicago in the years 1860–19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100705"/>
                    </a:xfrm>
                    <a:prstGeom prst="rect">
                      <a:avLst/>
                    </a:prstGeom>
                    <a:noFill/>
                    <a:ln>
                      <a:noFill/>
                    </a:ln>
                  </pic:spPr>
                </pic:pic>
              </a:graphicData>
            </a:graphic>
          </wp:inline>
        </w:drawing>
      </w:r>
      <w:r w:rsidRPr="00855733">
        <w:rPr>
          <w:rFonts w:ascii="Open Sans" w:eastAsia="Times New Roman" w:hAnsi="Open Sans" w:cs="Open Sans"/>
          <w:color w:val="000000"/>
          <w:spacing w:val="2"/>
        </w:rPr>
        <w:fldChar w:fldCharType="end"/>
      </w:r>
    </w:p>
    <w:p w14:paraId="6475336E" w14:textId="77777777" w:rsidR="00855733" w:rsidRP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t xml:space="preserve">Eventually, cities developed their own unique characters based on the core industry that spurred their growth. In Pittsburgh, it was steel; in Chicago, it was meat packing; in New York, the garment and financial industries dominated; and Detroit, by the mid-twentieth century, was defined by the automobiles it built. But all cities at this time, regardless of their industry, suffered from the universal problems that rapid expansion brought with it, including concerns over </w:t>
      </w:r>
      <w:proofErr w:type="gramStart"/>
      <w:r w:rsidRPr="00855733">
        <w:rPr>
          <w:rFonts w:ascii="Open Sans" w:eastAsia="Times New Roman" w:hAnsi="Open Sans" w:cs="Open Sans"/>
          <w:color w:val="000000"/>
          <w:spacing w:val="2"/>
        </w:rPr>
        <w:t>housing</w:t>
      </w:r>
      <w:proofErr w:type="gramEnd"/>
      <w:r w:rsidRPr="00855733">
        <w:rPr>
          <w:rFonts w:ascii="Open Sans" w:eastAsia="Times New Roman" w:hAnsi="Open Sans" w:cs="Open Sans"/>
          <w:color w:val="000000"/>
          <w:spacing w:val="2"/>
        </w:rPr>
        <w:t xml:space="preserve"> and living conditions, transportation, and communication. These issues were almost always rooted in deep class inequalities, shaped by racial divisions, religious differences, and ethnic strife, and distorted by corrupt local politics.</w:t>
      </w:r>
    </w:p>
    <w:p w14:paraId="449BC4F2" w14:textId="77777777" w:rsidR="00855733" w:rsidRPr="00855733" w:rsidRDefault="00855733" w:rsidP="00855733">
      <w:pPr>
        <w:spacing w:before="300" w:after="150"/>
        <w:outlineLvl w:val="2"/>
        <w:rPr>
          <w:rFonts w:ascii="Open Sans" w:eastAsia="Times New Roman" w:hAnsi="Open Sans" w:cs="Open Sans"/>
          <w:b/>
          <w:bCs/>
          <w:color w:val="000000"/>
          <w:spacing w:val="2"/>
          <w:sz w:val="36"/>
          <w:szCs w:val="36"/>
        </w:rPr>
      </w:pPr>
      <w:r w:rsidRPr="00855733">
        <w:rPr>
          <w:rFonts w:ascii="Open Sans" w:eastAsia="Times New Roman" w:hAnsi="Open Sans" w:cs="Open Sans"/>
          <w:b/>
          <w:bCs/>
          <w:color w:val="000000"/>
          <w:spacing w:val="2"/>
          <w:sz w:val="36"/>
          <w:szCs w:val="36"/>
        </w:rPr>
        <w:t>THE KEYS TO SUCCESSFUL URBANIZATION</w:t>
      </w:r>
    </w:p>
    <w:p w14:paraId="26DF465E" w14:textId="77777777" w:rsidR="00855733" w:rsidRP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t xml:space="preserve">As the country grew, certain elements led some towns to morph into large urban centers, while others did not. The following four innovations proved critical in shaping urbanization at the turn of the century: electric lighting, communication improvements, intracity transportation, and the rise of skyscrapers. As people migrated for the new jobs, they often struggled with the absence of basic urban infrastructures, such as better transportation, adequate housing, means of communication, and efficient sources of light and energy. Even the </w:t>
      </w:r>
      <w:proofErr w:type="gramStart"/>
      <w:r w:rsidRPr="00855733">
        <w:rPr>
          <w:rFonts w:ascii="Open Sans" w:eastAsia="Times New Roman" w:hAnsi="Open Sans" w:cs="Open Sans"/>
          <w:color w:val="000000"/>
          <w:spacing w:val="2"/>
        </w:rPr>
        <w:t xml:space="preserve">basic </w:t>
      </w:r>
      <w:r w:rsidRPr="00855733">
        <w:rPr>
          <w:rFonts w:ascii="Open Sans" w:eastAsia="Times New Roman" w:hAnsi="Open Sans" w:cs="Open Sans"/>
          <w:color w:val="000000"/>
          <w:spacing w:val="2"/>
        </w:rPr>
        <w:lastRenderedPageBreak/>
        <w:t>necessities</w:t>
      </w:r>
      <w:proofErr w:type="gramEnd"/>
      <w:r w:rsidRPr="00855733">
        <w:rPr>
          <w:rFonts w:ascii="Open Sans" w:eastAsia="Times New Roman" w:hAnsi="Open Sans" w:cs="Open Sans"/>
          <w:color w:val="000000"/>
          <w:spacing w:val="2"/>
        </w:rPr>
        <w:t>, such as fresh water and proper sanitation—often taken for granted in the countryside—presented a greater challenge in urban life.</w:t>
      </w:r>
    </w:p>
    <w:p w14:paraId="5E9B3E71" w14:textId="77777777" w:rsidR="00855733" w:rsidRPr="00855733" w:rsidRDefault="00855733" w:rsidP="00855733">
      <w:pPr>
        <w:spacing w:before="300" w:after="150"/>
        <w:outlineLvl w:val="3"/>
        <w:rPr>
          <w:rFonts w:ascii="Open Sans" w:eastAsia="Times New Roman" w:hAnsi="Open Sans" w:cs="Open Sans"/>
          <w:b/>
          <w:bCs/>
          <w:color w:val="000000"/>
          <w:spacing w:val="2"/>
          <w:sz w:val="29"/>
          <w:szCs w:val="29"/>
        </w:rPr>
      </w:pPr>
      <w:r w:rsidRPr="00855733">
        <w:rPr>
          <w:rFonts w:ascii="Open Sans" w:eastAsia="Times New Roman" w:hAnsi="Open Sans" w:cs="Open Sans"/>
          <w:b/>
          <w:bCs/>
          <w:color w:val="000000"/>
          <w:spacing w:val="2"/>
          <w:sz w:val="29"/>
          <w:szCs w:val="29"/>
        </w:rPr>
        <w:t>Electric Lighting</w:t>
      </w:r>
    </w:p>
    <w:p w14:paraId="092BFD8E" w14:textId="3DCF4092" w:rsidR="00855733" w:rsidRP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t>Thomas Edison patented the incandescent light bulb in 1879. Gradually, cities began to illuminate the streets with electric lamps to allow the city to remain alight throughout the night. No longer did the pace of life and economic activity slow substantially at sunset, the way it had in smaller towns. The cities, following the factories that drew people there, stayed open all the time.</w:t>
      </w:r>
    </w:p>
    <w:p w14:paraId="77AAD42C" w14:textId="77777777" w:rsidR="00855733" w:rsidRPr="00855733" w:rsidRDefault="00855733" w:rsidP="00855733">
      <w:pPr>
        <w:spacing w:before="300" w:after="150"/>
        <w:outlineLvl w:val="3"/>
        <w:rPr>
          <w:rFonts w:ascii="Open Sans" w:eastAsia="Times New Roman" w:hAnsi="Open Sans" w:cs="Open Sans"/>
          <w:b/>
          <w:bCs/>
          <w:color w:val="000000"/>
          <w:spacing w:val="2"/>
          <w:sz w:val="29"/>
          <w:szCs w:val="29"/>
        </w:rPr>
      </w:pPr>
      <w:r w:rsidRPr="00855733">
        <w:rPr>
          <w:rFonts w:ascii="Open Sans" w:eastAsia="Times New Roman" w:hAnsi="Open Sans" w:cs="Open Sans"/>
          <w:b/>
          <w:bCs/>
          <w:color w:val="000000"/>
          <w:spacing w:val="2"/>
          <w:sz w:val="29"/>
          <w:szCs w:val="29"/>
        </w:rPr>
        <w:t>Communications Improvements</w:t>
      </w:r>
    </w:p>
    <w:p w14:paraId="6F9AA6E6" w14:textId="77777777" w:rsidR="00855733" w:rsidRP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t>The telephone, patented in 1876, greatly transformed communication both regionally and nationally. The telephone rapidly supplanted the telegraph as the preferred form of communication; by 1900, over 1.5 million telephones were in use around the nation, whether as private lines in the homes of some middle- and upper-class Americans, or as jointly used “party lines” in many rural areas. By allowing instant communication over larger distances at any given time, growing telephone networks made urban sprawl possible.</w:t>
      </w:r>
    </w:p>
    <w:p w14:paraId="1B01BCC5" w14:textId="0D3D9F6A" w:rsidR="00855733" w:rsidRP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t>Now, orders could come constantly via telephone, rather than via mail-order. More orders generated greater production, which in turn required still more workers. This demand for additional labor played a key role in urban growth, as expanding companies sought workers to handle the increasing consumer demand for their products.</w:t>
      </w:r>
    </w:p>
    <w:p w14:paraId="2CB384BE" w14:textId="77777777" w:rsidR="00855733" w:rsidRPr="00855733" w:rsidRDefault="00855733" w:rsidP="00855733">
      <w:pPr>
        <w:spacing w:before="300" w:after="150"/>
        <w:outlineLvl w:val="3"/>
        <w:rPr>
          <w:rFonts w:ascii="Open Sans" w:eastAsia="Times New Roman" w:hAnsi="Open Sans" w:cs="Open Sans"/>
          <w:b/>
          <w:bCs/>
          <w:color w:val="000000"/>
          <w:spacing w:val="2"/>
          <w:sz w:val="29"/>
          <w:szCs w:val="29"/>
        </w:rPr>
      </w:pPr>
      <w:r w:rsidRPr="00855733">
        <w:rPr>
          <w:rFonts w:ascii="Open Sans" w:eastAsia="Times New Roman" w:hAnsi="Open Sans" w:cs="Open Sans"/>
          <w:b/>
          <w:bCs/>
          <w:color w:val="000000"/>
          <w:spacing w:val="2"/>
          <w:sz w:val="29"/>
          <w:szCs w:val="29"/>
        </w:rPr>
        <w:t>Intracity Transportation</w:t>
      </w:r>
    </w:p>
    <w:p w14:paraId="7DF8492F" w14:textId="77777777" w:rsidR="00855733" w:rsidRP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t>As cities grew and sprawled outward, a major challenge was efficient travel within the city—from home to factories or shops, and then back again. Most transportation infrastructure was used to connect cities to each other, typically by rail or canal. Prior to the 1880s, the most common form of transportation within cities was the omnibus. This was a large, horse-drawn carriage, often placed on iron or steel tracks to provide a smoother ride. While omnibuses worked adequately in smaller, less congested cities, they were not equipped to handle the larger crowds that developed at the close of the century. The horses had to stop and rest, and horse manure became an ongoing problem.</w:t>
      </w:r>
    </w:p>
    <w:p w14:paraId="391C79F3" w14:textId="38C7DE17" w:rsidR="00855733" w:rsidRP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lastRenderedPageBreak/>
        <w:t>In 1887, Frank Sprague invented the electric trolley, which was powered by electricity rather than horses. The electric trolley could run throughout the day and night, like the factories and the workers who fueled them. However, as crowds continued to grow in the largest cities, such as Chicago and New York, trolleys were unable to move efficiently through the crowds of pedestrians (</w:t>
      </w:r>
      <w:hyperlink r:id="rId6" w:anchor="CNX_History_19_01_Streetcar" w:history="1">
        <w:r w:rsidRPr="00855733">
          <w:rPr>
            <w:rFonts w:ascii="Open Sans" w:eastAsia="Times New Roman" w:hAnsi="Open Sans" w:cs="Open Sans"/>
            <w:color w:val="4183C4"/>
            <w:spacing w:val="2"/>
            <w:u w:val="single"/>
          </w:rPr>
          <w:t>[link]</w:t>
        </w:r>
      </w:hyperlink>
      <w:r w:rsidRPr="00855733">
        <w:rPr>
          <w:rFonts w:ascii="Open Sans" w:eastAsia="Times New Roman" w:hAnsi="Open Sans" w:cs="Open Sans"/>
          <w:color w:val="000000"/>
          <w:spacing w:val="2"/>
        </w:rPr>
        <w:t xml:space="preserve">). To avoid this challenge, city planners elevated the trolley lines above the streets, creating elevated trains, or L-trains, as early as 1868 in New York City, and quickly spreading to Boston in 1887 and Chicago in 1892. Finally, as skyscrapers began to dominate the air, transportation evolved one step further to move underground as subways. Boston’s subway system began operating in </w:t>
      </w:r>
      <w:proofErr w:type="gramStart"/>
      <w:r w:rsidRPr="00855733">
        <w:rPr>
          <w:rFonts w:ascii="Open Sans" w:eastAsia="Times New Roman" w:hAnsi="Open Sans" w:cs="Open Sans"/>
          <w:color w:val="000000"/>
          <w:spacing w:val="2"/>
        </w:rPr>
        <w:t>1897, and</w:t>
      </w:r>
      <w:proofErr w:type="gramEnd"/>
      <w:r w:rsidRPr="00855733">
        <w:rPr>
          <w:rFonts w:ascii="Open Sans" w:eastAsia="Times New Roman" w:hAnsi="Open Sans" w:cs="Open Sans"/>
          <w:color w:val="000000"/>
          <w:spacing w:val="2"/>
        </w:rPr>
        <w:t xml:space="preserve"> was quickly followed by New York and other cities.</w:t>
      </w:r>
    </w:p>
    <w:p w14:paraId="147F2C15" w14:textId="669FDBF0" w:rsidR="00855733" w:rsidRP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fldChar w:fldCharType="begin"/>
      </w:r>
      <w:r w:rsidRPr="00855733">
        <w:rPr>
          <w:rFonts w:ascii="Open Sans" w:eastAsia="Times New Roman" w:hAnsi="Open Sans" w:cs="Open Sans"/>
          <w:color w:val="000000"/>
          <w:spacing w:val="2"/>
        </w:rPr>
        <w:instrText xml:space="preserve"> INCLUDEPICTURE "/var/folders/jc/ytncq48s24qf16rvv26lrxv00000xw/T/com.microsoft.Word/WebArchiveCopyPasteTempFiles/CNX_History_19_01_Streetcar.jpg" \* MERGEFORMATINET </w:instrText>
      </w:r>
      <w:r w:rsidRPr="00855733">
        <w:rPr>
          <w:rFonts w:ascii="Open Sans" w:eastAsia="Times New Roman" w:hAnsi="Open Sans" w:cs="Open Sans"/>
          <w:color w:val="000000"/>
          <w:spacing w:val="2"/>
        </w:rPr>
        <w:fldChar w:fldCharType="separate"/>
      </w:r>
      <w:r w:rsidRPr="00855733">
        <w:rPr>
          <w:rFonts w:ascii="Open Sans" w:eastAsia="Times New Roman" w:hAnsi="Open Sans" w:cs="Open Sans"/>
          <w:noProof/>
          <w:color w:val="000000"/>
          <w:spacing w:val="2"/>
        </w:rPr>
        <w:drawing>
          <wp:inline distT="0" distB="0" distL="0" distR="0" wp14:anchorId="2A18AB88" wp14:editId="371C64CA">
            <wp:extent cx="5943600" cy="3099435"/>
            <wp:effectExtent l="0" t="0" r="0" b="0"/>
            <wp:docPr id="5" name="Picture 5" descr="A picture containing text, outdoor, peopl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people, ol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99435"/>
                    </a:xfrm>
                    <a:prstGeom prst="rect">
                      <a:avLst/>
                    </a:prstGeom>
                    <a:noFill/>
                    <a:ln>
                      <a:noFill/>
                    </a:ln>
                  </pic:spPr>
                </pic:pic>
              </a:graphicData>
            </a:graphic>
          </wp:inline>
        </w:drawing>
      </w:r>
      <w:r w:rsidRPr="00855733">
        <w:rPr>
          <w:rFonts w:ascii="Open Sans" w:eastAsia="Times New Roman" w:hAnsi="Open Sans" w:cs="Open Sans"/>
          <w:color w:val="000000"/>
          <w:spacing w:val="2"/>
        </w:rPr>
        <w:fldChar w:fldCharType="end"/>
      </w:r>
    </w:p>
    <w:p w14:paraId="6DCADC12" w14:textId="77777777" w:rsidR="00855733" w:rsidRPr="00855733" w:rsidRDefault="00855733" w:rsidP="00855733">
      <w:pPr>
        <w:spacing w:before="300" w:after="150"/>
        <w:outlineLvl w:val="3"/>
        <w:rPr>
          <w:rFonts w:ascii="Open Sans" w:eastAsia="Times New Roman" w:hAnsi="Open Sans" w:cs="Open Sans"/>
          <w:b/>
          <w:bCs/>
          <w:color w:val="000000"/>
          <w:spacing w:val="2"/>
          <w:sz w:val="29"/>
          <w:szCs w:val="29"/>
        </w:rPr>
      </w:pPr>
      <w:r w:rsidRPr="00855733">
        <w:rPr>
          <w:rFonts w:ascii="Open Sans" w:eastAsia="Times New Roman" w:hAnsi="Open Sans" w:cs="Open Sans"/>
          <w:b/>
          <w:bCs/>
          <w:color w:val="000000"/>
          <w:spacing w:val="2"/>
          <w:sz w:val="29"/>
          <w:szCs w:val="29"/>
        </w:rPr>
        <w:t>The Rise of Skyscrapers</w:t>
      </w:r>
    </w:p>
    <w:p w14:paraId="1A699275" w14:textId="4343B6DD" w:rsidR="00855733" w:rsidRP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t>The last limitation that large cities had to overcome was the ever-increasing need for space. Eastern cities, unlike their midwestern counterparts, could not continue to grow outward, as the land surrounding them was already settled. Geographic limitations such as rivers or the coast also hampered sprawl. And in all cities, citizens needed to be close enough to urban centers to conveniently access work, shops, and other core institutions of urban life. The increasing cost of real estate made upward growth attractive, and so did the prestige that towering buildings carried for the businesses that occupied them. Workers completed the first skyscraper in Chicago, the ten-story Home Insurance Building, in 1885 (</w:t>
      </w:r>
      <w:hyperlink r:id="rId8" w:anchor="CNX_History_19_01_Skyscraper" w:history="1">
        <w:r w:rsidRPr="00855733">
          <w:rPr>
            <w:rFonts w:ascii="Open Sans" w:eastAsia="Times New Roman" w:hAnsi="Open Sans" w:cs="Open Sans"/>
            <w:color w:val="4183C4"/>
            <w:spacing w:val="2"/>
            <w:u w:val="single"/>
          </w:rPr>
          <w:t>[link]</w:t>
        </w:r>
      </w:hyperlink>
      <w:r w:rsidRPr="00855733">
        <w:rPr>
          <w:rFonts w:ascii="Open Sans" w:eastAsia="Times New Roman" w:hAnsi="Open Sans" w:cs="Open Sans"/>
          <w:color w:val="000000"/>
          <w:spacing w:val="2"/>
        </w:rPr>
        <w:t xml:space="preserve">). Although engineers had the capability to go higher, thanks to new steel </w:t>
      </w:r>
      <w:r w:rsidRPr="00855733">
        <w:rPr>
          <w:rFonts w:ascii="Open Sans" w:eastAsia="Times New Roman" w:hAnsi="Open Sans" w:cs="Open Sans"/>
          <w:color w:val="000000"/>
          <w:spacing w:val="2"/>
        </w:rPr>
        <w:lastRenderedPageBreak/>
        <w:t xml:space="preserve">construction techniques, they required another vital invention </w:t>
      </w:r>
      <w:proofErr w:type="gramStart"/>
      <w:r w:rsidRPr="00855733">
        <w:rPr>
          <w:rFonts w:ascii="Open Sans" w:eastAsia="Times New Roman" w:hAnsi="Open Sans" w:cs="Open Sans"/>
          <w:color w:val="000000"/>
          <w:spacing w:val="2"/>
        </w:rPr>
        <w:t>in order to</w:t>
      </w:r>
      <w:proofErr w:type="gramEnd"/>
      <w:r w:rsidRPr="00855733">
        <w:rPr>
          <w:rFonts w:ascii="Open Sans" w:eastAsia="Times New Roman" w:hAnsi="Open Sans" w:cs="Open Sans"/>
          <w:color w:val="000000"/>
          <w:spacing w:val="2"/>
        </w:rPr>
        <w:t xml:space="preserve"> make taller buildings viable: the elevator. In 1889, the first electric elevator</w:t>
      </w:r>
      <w:r>
        <w:rPr>
          <w:rFonts w:ascii="Open Sans" w:eastAsia="Times New Roman" w:hAnsi="Open Sans" w:cs="Open Sans"/>
          <w:color w:val="000000"/>
          <w:spacing w:val="2"/>
        </w:rPr>
        <w:t xml:space="preserve"> was installed</w:t>
      </w:r>
      <w:r w:rsidRPr="00855733">
        <w:rPr>
          <w:rFonts w:ascii="Open Sans" w:eastAsia="Times New Roman" w:hAnsi="Open Sans" w:cs="Open Sans"/>
          <w:color w:val="000000"/>
          <w:spacing w:val="2"/>
        </w:rPr>
        <w:t>. This began the skyscraper craze, allowing developers in eastern cities to build and market prestigious real estate in the hearts of crowded eastern metropoles.</w:t>
      </w:r>
    </w:p>
    <w:p w14:paraId="5F2445FA" w14:textId="676CC0A7" w:rsid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fldChar w:fldCharType="begin"/>
      </w:r>
      <w:r w:rsidRPr="00855733">
        <w:rPr>
          <w:rFonts w:ascii="Open Sans" w:eastAsia="Times New Roman" w:hAnsi="Open Sans" w:cs="Open Sans"/>
          <w:color w:val="000000"/>
          <w:spacing w:val="2"/>
        </w:rPr>
        <w:instrText xml:space="preserve"> INCLUDEPICTURE "/var/folders/jc/ytncq48s24qf16rvv26lrxv00000xw/T/com.microsoft.Word/WebArchiveCopyPasteTempFiles/CNX_History_19_01_Skyscraper.jpg" \* MERGEFORMATINET </w:instrText>
      </w:r>
      <w:r w:rsidRPr="00855733">
        <w:rPr>
          <w:rFonts w:ascii="Open Sans" w:eastAsia="Times New Roman" w:hAnsi="Open Sans" w:cs="Open Sans"/>
          <w:color w:val="000000"/>
          <w:spacing w:val="2"/>
        </w:rPr>
        <w:fldChar w:fldCharType="separate"/>
      </w:r>
      <w:r w:rsidRPr="00855733">
        <w:rPr>
          <w:rFonts w:ascii="Open Sans" w:eastAsia="Times New Roman" w:hAnsi="Open Sans" w:cs="Open Sans"/>
          <w:noProof/>
          <w:color w:val="000000"/>
          <w:spacing w:val="2"/>
        </w:rPr>
        <w:drawing>
          <wp:inline distT="0" distB="0" distL="0" distR="0" wp14:anchorId="0F795740" wp14:editId="469FF817">
            <wp:extent cx="3301365" cy="5056505"/>
            <wp:effectExtent l="0" t="0" r="635" b="0"/>
            <wp:docPr id="4" name="Picture 4" descr="A photograph shows the Home Insurance Building in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hotograph shows the Home Insurance Building in Chica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1365" cy="5056505"/>
                    </a:xfrm>
                    <a:prstGeom prst="rect">
                      <a:avLst/>
                    </a:prstGeom>
                    <a:noFill/>
                    <a:ln>
                      <a:noFill/>
                    </a:ln>
                  </pic:spPr>
                </pic:pic>
              </a:graphicData>
            </a:graphic>
          </wp:inline>
        </w:drawing>
      </w:r>
      <w:r w:rsidRPr="00855733">
        <w:rPr>
          <w:rFonts w:ascii="Open Sans" w:eastAsia="Times New Roman" w:hAnsi="Open Sans" w:cs="Open Sans"/>
          <w:color w:val="000000"/>
          <w:spacing w:val="2"/>
        </w:rPr>
        <w:fldChar w:fldCharType="end"/>
      </w:r>
    </w:p>
    <w:p w14:paraId="5227C17A" w14:textId="77777777" w:rsidR="00855733" w:rsidRPr="00855733" w:rsidRDefault="00855733" w:rsidP="00855733">
      <w:pPr>
        <w:spacing w:before="225" w:after="225"/>
        <w:rPr>
          <w:rFonts w:ascii="Open Sans" w:eastAsia="Times New Roman" w:hAnsi="Open Sans" w:cs="Open Sans"/>
          <w:color w:val="000000"/>
          <w:spacing w:val="2"/>
        </w:rPr>
      </w:pPr>
    </w:p>
    <w:p w14:paraId="0D9D7FDC" w14:textId="77777777" w:rsidR="00855733" w:rsidRPr="00855733" w:rsidRDefault="00855733" w:rsidP="00855733">
      <w:pPr>
        <w:shd w:val="clear" w:color="auto" w:fill="EDEDED"/>
        <w:rPr>
          <w:rFonts w:ascii="Open Sans" w:eastAsia="Times New Roman" w:hAnsi="Open Sans" w:cs="Open Sans"/>
          <w:caps/>
          <w:color w:val="555555"/>
          <w:spacing w:val="15"/>
        </w:rPr>
      </w:pPr>
      <w:r w:rsidRPr="00855733">
        <w:rPr>
          <w:rFonts w:ascii="Open Sans" w:eastAsia="Times New Roman" w:hAnsi="Open Sans" w:cs="Open Sans"/>
          <w:caps/>
          <w:color w:val="555555"/>
          <w:spacing w:val="15"/>
        </w:rPr>
        <w:t>JACOB RIIS AND THE WINDOW INTO “HOW THE OTHER HALF LIVES”</w:t>
      </w:r>
    </w:p>
    <w:p w14:paraId="6E3ECDF2" w14:textId="77777777" w:rsidR="00855733" w:rsidRPr="00855733" w:rsidRDefault="00855733" w:rsidP="00855733">
      <w:pPr>
        <w:shd w:val="clear" w:color="auto" w:fill="EDEDED"/>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t xml:space="preserve">Jacob Riis was a Danish immigrant who moved to New York in the late nineteenth century and, after experiencing poverty and joblessness first-hand, ultimately built a career as a police reporter. In the course of his work, he spent much of his time in the slums and tenements of New York’s working poor. Appalled by what he found there, Riis began documenting these scenes of squalor and sharing </w:t>
      </w:r>
      <w:r w:rsidRPr="00855733">
        <w:rPr>
          <w:rFonts w:ascii="Open Sans" w:eastAsia="Times New Roman" w:hAnsi="Open Sans" w:cs="Open Sans"/>
          <w:color w:val="000000"/>
          <w:spacing w:val="2"/>
        </w:rPr>
        <w:lastRenderedPageBreak/>
        <w:t>them through lectures and ultimately through the publication of his book, </w:t>
      </w:r>
      <w:r w:rsidRPr="00855733">
        <w:rPr>
          <w:rFonts w:ascii="Open Sans" w:eastAsia="Times New Roman" w:hAnsi="Open Sans" w:cs="Open Sans"/>
          <w:i/>
          <w:iCs/>
          <w:color w:val="000000"/>
          <w:spacing w:val="2"/>
        </w:rPr>
        <w:t>How the Other Half Lives</w:t>
      </w:r>
      <w:r w:rsidRPr="00855733">
        <w:rPr>
          <w:rFonts w:ascii="Open Sans" w:eastAsia="Times New Roman" w:hAnsi="Open Sans" w:cs="Open Sans"/>
          <w:color w:val="000000"/>
          <w:spacing w:val="2"/>
        </w:rPr>
        <w:t>, in 1890 (</w:t>
      </w:r>
      <w:hyperlink r:id="rId10" w:anchor="CNX_History_19_01_Riis" w:history="1">
        <w:r w:rsidRPr="00855733">
          <w:rPr>
            <w:rFonts w:ascii="Open Sans" w:eastAsia="Times New Roman" w:hAnsi="Open Sans" w:cs="Open Sans"/>
            <w:color w:val="4183C4"/>
            <w:spacing w:val="2"/>
            <w:u w:val="single"/>
          </w:rPr>
          <w:t>[link]</w:t>
        </w:r>
      </w:hyperlink>
      <w:r w:rsidRPr="00855733">
        <w:rPr>
          <w:rFonts w:ascii="Open Sans" w:eastAsia="Times New Roman" w:hAnsi="Open Sans" w:cs="Open Sans"/>
          <w:color w:val="000000"/>
          <w:spacing w:val="2"/>
        </w:rPr>
        <w:t>).</w:t>
      </w:r>
    </w:p>
    <w:p w14:paraId="29F96D9E" w14:textId="314C5F72" w:rsidR="00855733" w:rsidRPr="00855733" w:rsidRDefault="00855733" w:rsidP="00855733">
      <w:pPr>
        <w:shd w:val="clear" w:color="auto" w:fill="EDEDED"/>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fldChar w:fldCharType="begin"/>
      </w:r>
      <w:r w:rsidRPr="00855733">
        <w:rPr>
          <w:rFonts w:ascii="Open Sans" w:eastAsia="Times New Roman" w:hAnsi="Open Sans" w:cs="Open Sans"/>
          <w:color w:val="000000"/>
          <w:spacing w:val="2"/>
        </w:rPr>
        <w:instrText xml:space="preserve"> INCLUDEPICTURE "/var/folders/jc/ytncq48s24qf16rvv26lrxv00000xw/T/com.microsoft.Word/WebArchiveCopyPasteTempFiles/CNX_History_19_01_Riis.jpg" \* MERGEFORMATINET </w:instrText>
      </w:r>
      <w:r w:rsidRPr="00855733">
        <w:rPr>
          <w:rFonts w:ascii="Open Sans" w:eastAsia="Times New Roman" w:hAnsi="Open Sans" w:cs="Open Sans"/>
          <w:color w:val="000000"/>
          <w:spacing w:val="2"/>
        </w:rPr>
        <w:fldChar w:fldCharType="separate"/>
      </w:r>
      <w:r w:rsidRPr="00855733">
        <w:rPr>
          <w:rFonts w:ascii="Open Sans" w:eastAsia="Times New Roman" w:hAnsi="Open Sans" w:cs="Open Sans"/>
          <w:noProof/>
          <w:color w:val="000000"/>
          <w:spacing w:val="2"/>
        </w:rPr>
        <w:drawing>
          <wp:inline distT="0" distB="0" distL="0" distR="0" wp14:anchorId="3D14F9BB" wp14:editId="4E3CCA98">
            <wp:extent cx="4952365" cy="6603365"/>
            <wp:effectExtent l="0" t="0" r="635" b="635"/>
            <wp:docPr id="3" name="Picture 3" descr="A photograph shows an alley between two tenements. Men, women, and children stand on either side of the alley, in the stoops, and in th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hotograph shows an alley between two tenements. Men, women, and children stand on either side of the alley, in the stoops, and in the window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2365" cy="6603365"/>
                    </a:xfrm>
                    <a:prstGeom prst="rect">
                      <a:avLst/>
                    </a:prstGeom>
                    <a:noFill/>
                    <a:ln>
                      <a:noFill/>
                    </a:ln>
                  </pic:spPr>
                </pic:pic>
              </a:graphicData>
            </a:graphic>
          </wp:inline>
        </w:drawing>
      </w:r>
      <w:r w:rsidRPr="00855733">
        <w:rPr>
          <w:rFonts w:ascii="Open Sans" w:eastAsia="Times New Roman" w:hAnsi="Open Sans" w:cs="Open Sans"/>
          <w:color w:val="000000"/>
          <w:spacing w:val="2"/>
        </w:rPr>
        <w:fldChar w:fldCharType="end"/>
      </w:r>
      <w:r w:rsidRPr="00855733">
        <w:rPr>
          <w:rFonts w:ascii="Open Sans" w:eastAsia="Times New Roman" w:hAnsi="Open Sans" w:cs="Open Sans"/>
          <w:color w:val="000000"/>
          <w:spacing w:val="2"/>
        </w:rPr>
        <w:t>In photographs such as Bandit’s Roost (1888), taken on Mulberry Street in the infamous Five Points neighborhood of Manhattan’s Lower East Side, Jacob Riis documented the plight of New York City slums in the late nineteenth century.</w:t>
      </w:r>
    </w:p>
    <w:p w14:paraId="60EF1273" w14:textId="77777777" w:rsidR="00855733" w:rsidRPr="00855733" w:rsidRDefault="00855733" w:rsidP="00855733">
      <w:pPr>
        <w:shd w:val="clear" w:color="auto" w:fill="EDEDED"/>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lastRenderedPageBreak/>
        <w:t>To tell his stories, Riis used a series of deeply compelling photographs. Riis and his group of amateur photographers moved through the various slums of New York, laboriously setting up their tripods and explosive chemicals to create enough light to take the photographs. His photos and writings shocked the public, made Riis a well-known figure both in his day and beyond, and eventually led to new state legislation curbing abuses in tenements.</w:t>
      </w:r>
    </w:p>
    <w:p w14:paraId="4EA3ADA1" w14:textId="77777777" w:rsidR="00855733" w:rsidRPr="00855733" w:rsidRDefault="00855733" w:rsidP="00855733">
      <w:pPr>
        <w:spacing w:before="300" w:after="150"/>
        <w:outlineLvl w:val="2"/>
        <w:rPr>
          <w:rFonts w:ascii="Open Sans" w:eastAsia="Times New Roman" w:hAnsi="Open Sans" w:cs="Open Sans"/>
          <w:b/>
          <w:bCs/>
          <w:color w:val="000000"/>
          <w:spacing w:val="2"/>
          <w:sz w:val="36"/>
          <w:szCs w:val="36"/>
        </w:rPr>
      </w:pPr>
      <w:r w:rsidRPr="00855733">
        <w:rPr>
          <w:rFonts w:ascii="Open Sans" w:eastAsia="Times New Roman" w:hAnsi="Open Sans" w:cs="Open Sans"/>
          <w:b/>
          <w:bCs/>
          <w:color w:val="000000"/>
          <w:spacing w:val="2"/>
          <w:sz w:val="36"/>
          <w:szCs w:val="36"/>
        </w:rPr>
        <w:t>THE IMMEDIATE CHALLENGES OF URBAN LIFE</w:t>
      </w:r>
    </w:p>
    <w:p w14:paraId="644D7344" w14:textId="77777777" w:rsid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t xml:space="preserve">Congestion, pollution, crime, and disease were prevalent problems in all urban centers; city planners and inhabitants alike sought new solutions to the problems caused by rapid urban growth. Living conditions for most working-class urban dwellers were atrocious. They lived in crowded tenement houses and cramped apartments with terrible ventilation and substandard plumbing and sanitation. As a result, disease ran rampant, with typhoid and cholera common. </w:t>
      </w:r>
    </w:p>
    <w:p w14:paraId="5225A1C8" w14:textId="37D4BD96" w:rsidR="00855733" w:rsidRPr="00855733" w:rsidRDefault="00855733" w:rsidP="00855733">
      <w:pPr>
        <w:spacing w:before="225" w:after="225"/>
        <w:rPr>
          <w:rFonts w:ascii="Open Sans" w:eastAsia="Times New Roman" w:hAnsi="Open Sans" w:cs="Open Sans"/>
          <w:color w:val="000000"/>
          <w:spacing w:val="2"/>
        </w:rPr>
      </w:pPr>
      <w:r w:rsidRPr="00855733">
        <w:rPr>
          <w:rFonts w:ascii="Open Sans" w:eastAsia="Times New Roman" w:hAnsi="Open Sans" w:cs="Open Sans"/>
          <w:color w:val="000000"/>
          <w:spacing w:val="2"/>
        </w:rPr>
        <w:t xml:space="preserve">By the late 1880s, New York City, Baltimore, Chicago, and New Orleans had all introduced sewage pumping systems to provide efficient waste management. Many cities were also serious fire hazards. An average working-class family of six, with two adults and four children, had at best a two-bedroom tenement. By one 1900 estimate, in the New York City borough of Manhattan alone, there were nearly fifty thousand tenement houses. </w:t>
      </w:r>
    </w:p>
    <w:p w14:paraId="7946A471" w14:textId="77777777" w:rsidR="00855733" w:rsidRPr="00855733" w:rsidRDefault="00855733" w:rsidP="00855733">
      <w:pPr>
        <w:rPr>
          <w:rFonts w:ascii="Times New Roman" w:eastAsia="Times New Roman" w:hAnsi="Times New Roman" w:cs="Times New Roman"/>
        </w:rPr>
      </w:pPr>
    </w:p>
    <w:p w14:paraId="25C5A928" w14:textId="77777777" w:rsidR="00855733" w:rsidRDefault="00855733" w:rsidP="00855733">
      <w:pPr>
        <w:pStyle w:val="Heading3"/>
        <w:spacing w:before="300" w:beforeAutospacing="0" w:after="150" w:afterAutospacing="0"/>
        <w:rPr>
          <w:rFonts w:ascii="Open Sans" w:hAnsi="Open Sans" w:cs="Open Sans"/>
          <w:color w:val="000000"/>
          <w:spacing w:val="2"/>
          <w:sz w:val="36"/>
          <w:szCs w:val="36"/>
        </w:rPr>
      </w:pPr>
      <w:r>
        <w:rPr>
          <w:rFonts w:ascii="Open Sans" w:hAnsi="Open Sans" w:cs="Open Sans"/>
          <w:color w:val="000000"/>
          <w:spacing w:val="2"/>
          <w:sz w:val="36"/>
          <w:szCs w:val="36"/>
        </w:rPr>
        <w:t>THE LIFE AND STRUGGLES OF THE URBAN WORKING CLASS</w:t>
      </w:r>
    </w:p>
    <w:p w14:paraId="2AF72372" w14:textId="77777777" w:rsidR="00855733" w:rsidRDefault="00855733" w:rsidP="00855733">
      <w:pPr>
        <w:pStyle w:val="NormalWeb"/>
        <w:spacing w:before="225" w:beforeAutospacing="0" w:after="225" w:afterAutospacing="0"/>
        <w:rPr>
          <w:rFonts w:ascii="Open Sans" w:hAnsi="Open Sans" w:cs="Open Sans"/>
          <w:color w:val="000000"/>
          <w:spacing w:val="2"/>
        </w:rPr>
      </w:pPr>
      <w:r>
        <w:rPr>
          <w:rFonts w:ascii="Open Sans" w:hAnsi="Open Sans" w:cs="Open Sans"/>
          <w:color w:val="000000"/>
          <w:spacing w:val="2"/>
        </w:rPr>
        <w:t>For the working-class residents of America’s cities, one practical way of coping with the challenges of urban life was to take advantage of the system of machine politics, while another was to seek relief in the variety of popular culture and entertainment found in and around cities. Although neither of these forms of relief was restricted to the working class, they were the ones who relied most heavily on them.</w:t>
      </w:r>
    </w:p>
    <w:p w14:paraId="6617A3EE" w14:textId="77777777" w:rsidR="00855733" w:rsidRDefault="00855733" w:rsidP="00855733">
      <w:pPr>
        <w:pStyle w:val="Heading4"/>
        <w:spacing w:before="300" w:beforeAutospacing="0" w:after="150" w:afterAutospacing="0"/>
        <w:rPr>
          <w:rFonts w:ascii="Open Sans" w:hAnsi="Open Sans" w:cs="Open Sans"/>
          <w:color w:val="000000"/>
          <w:spacing w:val="2"/>
          <w:sz w:val="29"/>
          <w:szCs w:val="29"/>
        </w:rPr>
      </w:pPr>
      <w:r>
        <w:rPr>
          <w:rFonts w:ascii="Open Sans" w:hAnsi="Open Sans" w:cs="Open Sans"/>
          <w:color w:val="000000"/>
          <w:spacing w:val="2"/>
          <w:sz w:val="29"/>
          <w:szCs w:val="29"/>
        </w:rPr>
        <w:t>Machine Politics</w:t>
      </w:r>
    </w:p>
    <w:p w14:paraId="33F8C14C" w14:textId="77777777" w:rsidR="00855733" w:rsidRDefault="00855733" w:rsidP="00855733">
      <w:pPr>
        <w:pStyle w:val="NormalWeb"/>
        <w:spacing w:before="225" w:beforeAutospacing="0" w:after="225" w:afterAutospacing="0"/>
        <w:rPr>
          <w:rFonts w:ascii="Open Sans" w:hAnsi="Open Sans" w:cs="Open Sans"/>
          <w:color w:val="000000"/>
          <w:spacing w:val="2"/>
        </w:rPr>
      </w:pPr>
      <w:r>
        <w:rPr>
          <w:rFonts w:ascii="Open Sans" w:hAnsi="Open Sans" w:cs="Open Sans"/>
          <w:color w:val="000000"/>
          <w:spacing w:val="2"/>
        </w:rPr>
        <w:t>The primary form of relief for working-class urban Americans, and particularly immigrants, came in the form of</w:t>
      </w:r>
      <w:r>
        <w:rPr>
          <w:rStyle w:val="apple-converted-space"/>
          <w:rFonts w:ascii="Open Sans" w:hAnsi="Open Sans" w:cs="Open Sans"/>
          <w:color w:val="000000"/>
          <w:spacing w:val="2"/>
        </w:rPr>
        <w:t> </w:t>
      </w:r>
      <w:r>
        <w:rPr>
          <w:rStyle w:val="Strong"/>
          <w:rFonts w:ascii="Open Sans" w:hAnsi="Open Sans" w:cs="Open Sans"/>
          <w:color w:val="000000"/>
          <w:spacing w:val="2"/>
        </w:rPr>
        <w:t>machine politics</w:t>
      </w:r>
      <w:r>
        <w:rPr>
          <w:rFonts w:ascii="Open Sans" w:hAnsi="Open Sans" w:cs="Open Sans"/>
          <w:color w:val="000000"/>
          <w:spacing w:val="2"/>
        </w:rPr>
        <w:t xml:space="preserve">. This phrase referred to the </w:t>
      </w:r>
      <w:r>
        <w:rPr>
          <w:rFonts w:ascii="Open Sans" w:hAnsi="Open Sans" w:cs="Open Sans"/>
          <w:color w:val="000000"/>
          <w:spacing w:val="2"/>
        </w:rPr>
        <w:lastRenderedPageBreak/>
        <w:t>process by which every citizen of the city, no matter their ethnicity or race, was a ward resident with an alderman who spoke on their behalf at city hall. When everyday challenges arose, whether sanitation problems or the need for a sidewalk along a muddy road, citizens would approach their alderman to find a solution. The aldermen knew that, rather than work through the long bureaucratic process associated with city hall, they could work within the “machine” of local politics to find a speedy, mutually beneficial solution. In machine politics, favors were exchanged for votes, votes were given in exchange for fast solutions, and the price of the solutions included a kickback to the boss. In the short term, everyone got what they needed, but the process was neither transparent nor democratic, and it was an inefficient way of conducting the city’s business.</w:t>
      </w:r>
    </w:p>
    <w:p w14:paraId="30AD1C54" w14:textId="77777777" w:rsidR="00855733" w:rsidRDefault="00855733" w:rsidP="00855733">
      <w:pPr>
        <w:pStyle w:val="Heading4"/>
        <w:spacing w:before="300" w:beforeAutospacing="0" w:after="150" w:afterAutospacing="0"/>
        <w:rPr>
          <w:rFonts w:ascii="Open Sans" w:hAnsi="Open Sans" w:cs="Open Sans"/>
          <w:color w:val="000000"/>
          <w:spacing w:val="2"/>
          <w:sz w:val="29"/>
          <w:szCs w:val="29"/>
        </w:rPr>
      </w:pPr>
      <w:r>
        <w:rPr>
          <w:rFonts w:ascii="Open Sans" w:hAnsi="Open Sans" w:cs="Open Sans"/>
          <w:color w:val="000000"/>
          <w:spacing w:val="2"/>
          <w:sz w:val="29"/>
          <w:szCs w:val="29"/>
        </w:rPr>
        <w:t>Popular Culture and Entertainment</w:t>
      </w:r>
    </w:p>
    <w:p w14:paraId="4F901750" w14:textId="3354A905" w:rsidR="00855733" w:rsidRDefault="00855733" w:rsidP="00855733">
      <w:pPr>
        <w:pStyle w:val="NormalWeb"/>
        <w:spacing w:before="225" w:beforeAutospacing="0" w:after="225" w:afterAutospacing="0"/>
        <w:rPr>
          <w:rFonts w:ascii="Open Sans" w:hAnsi="Open Sans" w:cs="Open Sans"/>
          <w:color w:val="000000"/>
          <w:spacing w:val="2"/>
        </w:rPr>
      </w:pPr>
      <w:r>
        <w:rPr>
          <w:rFonts w:ascii="Open Sans" w:hAnsi="Open Sans" w:cs="Open Sans"/>
          <w:color w:val="000000"/>
          <w:spacing w:val="2"/>
        </w:rPr>
        <w:t>Working-class residents also found relief in the diverse and omnipresent offerings of popular culture and entertainment in and around cities. These offerings provided an immediate escape from the squalor and difficulties of everyday life. As improved means of internal transportation developed, working-class residents could escape the city.</w:t>
      </w:r>
      <w:r>
        <w:rPr>
          <w:rFonts w:ascii="Open Sans" w:hAnsi="Open Sans" w:cs="Open Sans"/>
          <w:color w:val="000000"/>
          <w:spacing w:val="2"/>
        </w:rPr>
        <w:t xml:space="preserve"> Within the city limits relief was found in parks, at the theatre, in sports and in the first decades of the 20</w:t>
      </w:r>
      <w:r w:rsidRPr="00855733">
        <w:rPr>
          <w:rFonts w:ascii="Open Sans" w:hAnsi="Open Sans" w:cs="Open Sans"/>
          <w:color w:val="000000"/>
          <w:spacing w:val="2"/>
          <w:vertAlign w:val="superscript"/>
        </w:rPr>
        <w:t>th</w:t>
      </w:r>
      <w:r>
        <w:rPr>
          <w:rFonts w:ascii="Open Sans" w:hAnsi="Open Sans" w:cs="Open Sans"/>
          <w:color w:val="000000"/>
          <w:spacing w:val="2"/>
        </w:rPr>
        <w:t xml:space="preserve"> century film.</w:t>
      </w:r>
      <w:r>
        <w:rPr>
          <w:rFonts w:ascii="Open Sans" w:hAnsi="Open Sans" w:cs="Open Sans"/>
          <w:color w:val="000000"/>
          <w:spacing w:val="2"/>
        </w:rPr>
        <w:t xml:space="preserve"> </w:t>
      </w:r>
    </w:p>
    <w:p w14:paraId="65DB2B9B" w14:textId="1BB6B18C" w:rsidR="00855733" w:rsidRDefault="00855733" w:rsidP="00855733">
      <w:pPr>
        <w:pStyle w:val="NormalWeb"/>
        <w:spacing w:before="225" w:beforeAutospacing="0" w:after="225" w:afterAutospacing="0"/>
        <w:rPr>
          <w:rFonts w:ascii="Open Sans" w:hAnsi="Open Sans" w:cs="Open Sans"/>
          <w:color w:val="000000"/>
          <w:spacing w:val="2"/>
        </w:rPr>
      </w:pPr>
      <w:r>
        <w:rPr>
          <w:rFonts w:ascii="Open Sans" w:hAnsi="Open Sans" w:cs="Open Sans"/>
          <w:color w:val="000000"/>
          <w:spacing w:val="2"/>
        </w:rPr>
        <w:t>One major form of entertainment for the working class was professional baseball (</w:t>
      </w:r>
      <w:hyperlink r:id="rId12" w:anchor="CNX_History_19_03_Baseball" w:history="1">
        <w:r>
          <w:rPr>
            <w:rStyle w:val="Hyperlink"/>
            <w:rFonts w:ascii="Open Sans" w:hAnsi="Open Sans" w:cs="Open Sans"/>
            <w:color w:val="4183C4"/>
            <w:spacing w:val="2"/>
          </w:rPr>
          <w:t>[link]</w:t>
        </w:r>
      </w:hyperlink>
      <w:r>
        <w:rPr>
          <w:rFonts w:ascii="Open Sans" w:hAnsi="Open Sans" w:cs="Open Sans"/>
          <w:color w:val="000000"/>
          <w:spacing w:val="2"/>
        </w:rPr>
        <w:t>). Club teams transformed into professional baseball teams with the Cincinnati Red Stockings, now the Cincinnati Reds, in 1869. Soon, professional teams sprang up in several major American cities. Baseball games provided an inexpensive form of entertainment, where for less than a dollar, a person could enjoy a double-header, two hot dogs, and a beer. But more importantly, the teams became a way for newly relocated Americans and immigrants of diverse backgrounds to develop a unified civic identity, all cheering for one team. By 1876, the National League had formed, and soon after, cathedral-style ballparks began to spring up in many cities. Fenway Park in Boston (1912), Forbes Field in Pittsburgh (1909), and the Polo Grounds in New York (1890) all became touch points where working-class Americans came together to support a common cause.</w:t>
      </w:r>
    </w:p>
    <w:p w14:paraId="3204876E" w14:textId="51E5021A" w:rsidR="00855733" w:rsidRDefault="00855733" w:rsidP="00855733">
      <w:pPr>
        <w:pStyle w:val="NormalWeb"/>
        <w:spacing w:before="225" w:beforeAutospacing="0" w:after="225" w:afterAutospacing="0"/>
        <w:rPr>
          <w:rFonts w:ascii="Open Sans" w:hAnsi="Open Sans" w:cs="Open Sans"/>
          <w:color w:val="000000"/>
          <w:spacing w:val="2"/>
        </w:rPr>
      </w:pPr>
      <w:r>
        <w:rPr>
          <w:rFonts w:ascii="Open Sans" w:hAnsi="Open Sans" w:cs="Open Sans"/>
          <w:color w:val="000000"/>
          <w:spacing w:val="2"/>
        </w:rPr>
        <w:t xml:space="preserve">Other popular sports included </w:t>
      </w:r>
      <w:proofErr w:type="gramStart"/>
      <w:r>
        <w:rPr>
          <w:rFonts w:ascii="Open Sans" w:hAnsi="Open Sans" w:cs="Open Sans"/>
          <w:color w:val="000000"/>
          <w:spacing w:val="2"/>
        </w:rPr>
        <w:t>prize-fighting</w:t>
      </w:r>
      <w:proofErr w:type="gramEnd"/>
      <w:r>
        <w:rPr>
          <w:rFonts w:ascii="Open Sans" w:hAnsi="Open Sans" w:cs="Open Sans"/>
          <w:color w:val="000000"/>
          <w:spacing w:val="2"/>
        </w:rPr>
        <w:t>, which attracted a predominantly male, working- and middle-class audience who lived vicariously through the triumphs of the boxers during a time where opportunities for individual success were rapidly shrinking, and college football.</w:t>
      </w:r>
    </w:p>
    <w:p w14:paraId="72CC5C14" w14:textId="77777777" w:rsidR="00855733" w:rsidRDefault="00855733" w:rsidP="00855733">
      <w:pPr>
        <w:pStyle w:val="Heading3"/>
        <w:spacing w:before="300" w:beforeAutospacing="0" w:after="150" w:afterAutospacing="0"/>
        <w:rPr>
          <w:rFonts w:ascii="Open Sans" w:hAnsi="Open Sans" w:cs="Open Sans"/>
          <w:color w:val="000000"/>
          <w:spacing w:val="2"/>
          <w:sz w:val="36"/>
          <w:szCs w:val="36"/>
        </w:rPr>
      </w:pPr>
      <w:r>
        <w:rPr>
          <w:rFonts w:ascii="Open Sans" w:hAnsi="Open Sans" w:cs="Open Sans"/>
          <w:color w:val="000000"/>
          <w:spacing w:val="2"/>
          <w:sz w:val="36"/>
          <w:szCs w:val="36"/>
        </w:rPr>
        <w:lastRenderedPageBreak/>
        <w:t>THE UPPER CLASS IN THE CITIES</w:t>
      </w:r>
    </w:p>
    <w:p w14:paraId="24F5524B" w14:textId="77777777" w:rsidR="00855733" w:rsidRDefault="00855733" w:rsidP="00855733">
      <w:pPr>
        <w:pStyle w:val="NormalWeb"/>
        <w:spacing w:before="225" w:beforeAutospacing="0" w:after="225" w:afterAutospacing="0"/>
        <w:rPr>
          <w:rFonts w:ascii="Open Sans" w:hAnsi="Open Sans" w:cs="Open Sans"/>
          <w:color w:val="000000"/>
          <w:spacing w:val="2"/>
        </w:rPr>
      </w:pPr>
      <w:r>
        <w:rPr>
          <w:rFonts w:ascii="Open Sans" w:hAnsi="Open Sans" w:cs="Open Sans"/>
          <w:color w:val="000000"/>
          <w:spacing w:val="2"/>
        </w:rPr>
        <w:t xml:space="preserve">The American financial elite did not need to crowd into cities to find work, like their working-class counterparts. But as urban centers were vital business cores, where multi-million-dollar financial deals were made daily, those who worked in that world wished to remain close to the action. The rich chose to be </w:t>
      </w:r>
      <w:proofErr w:type="gramStart"/>
      <w:r>
        <w:rPr>
          <w:rFonts w:ascii="Open Sans" w:hAnsi="Open Sans" w:cs="Open Sans"/>
          <w:color w:val="000000"/>
          <w:spacing w:val="2"/>
        </w:rPr>
        <w:t>in the midst of</w:t>
      </w:r>
      <w:proofErr w:type="gramEnd"/>
      <w:r>
        <w:rPr>
          <w:rFonts w:ascii="Open Sans" w:hAnsi="Open Sans" w:cs="Open Sans"/>
          <w:color w:val="000000"/>
          <w:spacing w:val="2"/>
        </w:rPr>
        <w:t xml:space="preserve"> the chaos of the cities, but they were also able to provide significant measures of comfort, convenience, and luxury for themselves.</w:t>
      </w:r>
    </w:p>
    <w:p w14:paraId="7262D7CB" w14:textId="598E7EC1" w:rsidR="00855733" w:rsidRDefault="00855733" w:rsidP="00855733">
      <w:pPr>
        <w:pStyle w:val="NormalWeb"/>
        <w:spacing w:before="225" w:beforeAutospacing="0" w:after="225" w:afterAutospacing="0"/>
        <w:rPr>
          <w:rFonts w:ascii="Open Sans" w:hAnsi="Open Sans" w:cs="Open Sans"/>
          <w:color w:val="000000"/>
          <w:spacing w:val="2"/>
        </w:rPr>
      </w:pPr>
      <w:r>
        <w:rPr>
          <w:rFonts w:ascii="Open Sans" w:hAnsi="Open Sans" w:cs="Open Sans"/>
          <w:color w:val="000000"/>
          <w:spacing w:val="2"/>
        </w:rPr>
        <w:t xml:space="preserve">In New York, Andrew Carnegie built Carnegie Hall in 1891, which quickly became the center of classical music performances in the country. Nearby, the Metropolitan Museum of Art opened its doors in 1872 and </w:t>
      </w:r>
      <w:proofErr w:type="gramStart"/>
      <w:r>
        <w:rPr>
          <w:rFonts w:ascii="Open Sans" w:hAnsi="Open Sans" w:cs="Open Sans"/>
          <w:color w:val="000000"/>
          <w:spacing w:val="2"/>
        </w:rPr>
        <w:t>still remains</w:t>
      </w:r>
      <w:proofErr w:type="gramEnd"/>
      <w:r>
        <w:rPr>
          <w:rFonts w:ascii="Open Sans" w:hAnsi="Open Sans" w:cs="Open Sans"/>
          <w:color w:val="000000"/>
          <w:spacing w:val="2"/>
        </w:rPr>
        <w:t xml:space="preserve"> one of the largest collections of fine art in the world. Other cities followed suit, and these cultural pursuits became a way for the upper class to remind themselves of their elevated place amid urban squalor.</w:t>
      </w:r>
    </w:p>
    <w:p w14:paraId="18F33ADC" w14:textId="77777777" w:rsidR="00855733" w:rsidRDefault="00855733" w:rsidP="00855733">
      <w:pPr>
        <w:pStyle w:val="Heading3"/>
        <w:spacing w:before="300" w:beforeAutospacing="0" w:after="150" w:afterAutospacing="0"/>
        <w:rPr>
          <w:rFonts w:ascii="Open Sans" w:hAnsi="Open Sans" w:cs="Open Sans"/>
          <w:color w:val="000000"/>
          <w:spacing w:val="2"/>
          <w:sz w:val="36"/>
          <w:szCs w:val="36"/>
        </w:rPr>
      </w:pPr>
      <w:r>
        <w:rPr>
          <w:rFonts w:ascii="Open Sans" w:hAnsi="Open Sans" w:cs="Open Sans"/>
          <w:color w:val="000000"/>
          <w:spacing w:val="2"/>
          <w:sz w:val="36"/>
          <w:szCs w:val="36"/>
        </w:rPr>
        <w:t>A NEW MIDDLE CLASS</w:t>
      </w:r>
    </w:p>
    <w:p w14:paraId="4625B7A1" w14:textId="77777777" w:rsidR="00855733" w:rsidRDefault="00855733" w:rsidP="00855733">
      <w:pPr>
        <w:pStyle w:val="NormalWeb"/>
        <w:spacing w:before="225" w:beforeAutospacing="0" w:after="225" w:afterAutospacing="0"/>
        <w:rPr>
          <w:rFonts w:ascii="Open Sans" w:hAnsi="Open Sans" w:cs="Open Sans"/>
          <w:color w:val="000000"/>
          <w:spacing w:val="2"/>
        </w:rPr>
      </w:pPr>
      <w:r>
        <w:rPr>
          <w:rFonts w:ascii="Open Sans" w:hAnsi="Open Sans" w:cs="Open Sans"/>
          <w:color w:val="000000"/>
          <w:spacing w:val="2"/>
        </w:rPr>
        <w:t>While the working class were confined to tenement houses in the cities by their need to be close to their work and the lack of funds to find anyplace better, and the wealthy class chose to remain in the cities to stay close to the action of big business transactions, the emerging</w:t>
      </w:r>
      <w:r>
        <w:rPr>
          <w:rStyle w:val="apple-converted-space"/>
          <w:rFonts w:ascii="Open Sans" w:hAnsi="Open Sans" w:cs="Open Sans"/>
          <w:color w:val="000000"/>
          <w:spacing w:val="2"/>
        </w:rPr>
        <w:t> </w:t>
      </w:r>
      <w:r>
        <w:rPr>
          <w:rStyle w:val="Strong"/>
          <w:rFonts w:ascii="Open Sans" w:hAnsi="Open Sans" w:cs="Open Sans"/>
          <w:color w:val="000000"/>
          <w:spacing w:val="2"/>
        </w:rPr>
        <w:t>middle class</w:t>
      </w:r>
      <w:r>
        <w:rPr>
          <w:rStyle w:val="apple-converted-space"/>
          <w:rFonts w:ascii="Open Sans" w:hAnsi="Open Sans" w:cs="Open Sans"/>
          <w:color w:val="000000"/>
          <w:spacing w:val="2"/>
        </w:rPr>
        <w:t> </w:t>
      </w:r>
      <w:r>
        <w:rPr>
          <w:rFonts w:ascii="Open Sans" w:hAnsi="Open Sans" w:cs="Open Sans"/>
          <w:color w:val="000000"/>
          <w:spacing w:val="2"/>
        </w:rPr>
        <w:t xml:space="preserve">responded to urban challenges with their own solutions. This group included the managers, salesmen, engineers, doctors, accountants, and other salaried professionals who still worked for a </w:t>
      </w:r>
      <w:proofErr w:type="gramStart"/>
      <w:r>
        <w:rPr>
          <w:rFonts w:ascii="Open Sans" w:hAnsi="Open Sans" w:cs="Open Sans"/>
          <w:color w:val="000000"/>
          <w:spacing w:val="2"/>
        </w:rPr>
        <w:t>living, but</w:t>
      </w:r>
      <w:proofErr w:type="gramEnd"/>
      <w:r>
        <w:rPr>
          <w:rFonts w:ascii="Open Sans" w:hAnsi="Open Sans" w:cs="Open Sans"/>
          <w:color w:val="000000"/>
          <w:spacing w:val="2"/>
        </w:rPr>
        <w:t xml:space="preserve"> were significantly better educated and compensated than the working-class poor. For this new middle class, relief from the trials of the cities came through education and suburbanization.</w:t>
      </w:r>
    </w:p>
    <w:p w14:paraId="30026DB0" w14:textId="77777777" w:rsidR="00855733" w:rsidRDefault="00855733" w:rsidP="00855733">
      <w:pPr>
        <w:pStyle w:val="NormalWeb"/>
        <w:spacing w:before="225" w:beforeAutospacing="0" w:after="225" w:afterAutospacing="0"/>
        <w:rPr>
          <w:rFonts w:ascii="Open Sans" w:hAnsi="Open Sans" w:cs="Open Sans"/>
          <w:color w:val="000000"/>
          <w:spacing w:val="2"/>
        </w:rPr>
      </w:pPr>
      <w:r>
        <w:rPr>
          <w:rFonts w:ascii="Open Sans" w:hAnsi="Open Sans" w:cs="Open Sans"/>
          <w:color w:val="000000"/>
          <w:spacing w:val="2"/>
        </w:rPr>
        <w:t>In large part, the middle class responded to the challenges of the city by physically escaping it. As transportation improved and outlying communities connected to urban centers, the middle class embraced a new type of community—the suburbs. It became possible for those with adequate means to work in the city and escape each evening, by way of a train or trolley, to a house in the suburbs. As the number of people moving to the suburbs grew, there also grew a perception among the middle class that the farther one lived from the city and the more amenities one had, the more affluence one had achieved.</w:t>
      </w:r>
    </w:p>
    <w:p w14:paraId="15FF7EFB" w14:textId="77777777" w:rsidR="00855733" w:rsidRDefault="00855733" w:rsidP="00855733">
      <w:pPr>
        <w:pStyle w:val="Heading4"/>
        <w:spacing w:before="300" w:beforeAutospacing="0" w:after="150" w:afterAutospacing="0"/>
        <w:rPr>
          <w:rFonts w:ascii="Open Sans" w:hAnsi="Open Sans" w:cs="Open Sans"/>
          <w:color w:val="000000"/>
          <w:spacing w:val="2"/>
          <w:sz w:val="29"/>
          <w:szCs w:val="29"/>
        </w:rPr>
      </w:pPr>
      <w:r>
        <w:rPr>
          <w:rFonts w:ascii="Open Sans" w:hAnsi="Open Sans" w:cs="Open Sans"/>
          <w:color w:val="000000"/>
          <w:spacing w:val="2"/>
          <w:sz w:val="29"/>
          <w:szCs w:val="29"/>
        </w:rPr>
        <w:t>New Roles for Middle-Class Women</w:t>
      </w:r>
    </w:p>
    <w:p w14:paraId="05B73190" w14:textId="77777777" w:rsidR="00855733" w:rsidRDefault="00855733" w:rsidP="00855733">
      <w:pPr>
        <w:pStyle w:val="NormalWeb"/>
        <w:spacing w:before="225" w:beforeAutospacing="0" w:after="225" w:afterAutospacing="0"/>
        <w:rPr>
          <w:rFonts w:ascii="Open Sans" w:hAnsi="Open Sans" w:cs="Open Sans"/>
          <w:color w:val="000000"/>
          <w:spacing w:val="2"/>
        </w:rPr>
      </w:pPr>
      <w:r>
        <w:rPr>
          <w:rFonts w:ascii="Open Sans" w:hAnsi="Open Sans" w:cs="Open Sans"/>
          <w:color w:val="000000"/>
          <w:spacing w:val="2"/>
        </w:rPr>
        <w:lastRenderedPageBreak/>
        <w:t>Social norms of the day encouraged middle-class women to take great pride in creating a positive home environment for their working husbands and school-age children, which reinforced the business and educational principles that they practiced on the job or in school. It was at this time that the magazines</w:t>
      </w:r>
      <w:r>
        <w:rPr>
          <w:rStyle w:val="apple-converted-space"/>
          <w:rFonts w:ascii="Open Sans" w:hAnsi="Open Sans" w:cs="Open Sans"/>
          <w:color w:val="000000"/>
          <w:spacing w:val="2"/>
        </w:rPr>
        <w:t> </w:t>
      </w:r>
      <w:r>
        <w:rPr>
          <w:rStyle w:val="Emphasis"/>
          <w:rFonts w:ascii="Open Sans" w:hAnsi="Open Sans" w:cs="Open Sans"/>
          <w:color w:val="000000"/>
          <w:spacing w:val="2"/>
        </w:rPr>
        <w:t>Ladies' Home Journal</w:t>
      </w:r>
      <w:r>
        <w:rPr>
          <w:rStyle w:val="apple-converted-space"/>
          <w:rFonts w:ascii="Open Sans" w:hAnsi="Open Sans" w:cs="Open Sans"/>
          <w:color w:val="000000"/>
          <w:spacing w:val="2"/>
        </w:rPr>
        <w:t> </w:t>
      </w:r>
      <w:r>
        <w:rPr>
          <w:rFonts w:ascii="Open Sans" w:hAnsi="Open Sans" w:cs="Open Sans"/>
          <w:color w:val="000000"/>
          <w:spacing w:val="2"/>
        </w:rPr>
        <w:t>and</w:t>
      </w:r>
      <w:r>
        <w:rPr>
          <w:rStyle w:val="apple-converted-space"/>
          <w:rFonts w:ascii="Open Sans" w:hAnsi="Open Sans" w:cs="Open Sans"/>
          <w:color w:val="000000"/>
          <w:spacing w:val="2"/>
        </w:rPr>
        <w:t> </w:t>
      </w:r>
      <w:r>
        <w:rPr>
          <w:rStyle w:val="Emphasis"/>
          <w:rFonts w:ascii="Open Sans" w:hAnsi="Open Sans" w:cs="Open Sans"/>
          <w:color w:val="000000"/>
          <w:spacing w:val="2"/>
        </w:rPr>
        <w:t>Good Housekeeping</w:t>
      </w:r>
      <w:r>
        <w:rPr>
          <w:rStyle w:val="apple-converted-space"/>
          <w:rFonts w:ascii="Open Sans" w:hAnsi="Open Sans" w:cs="Open Sans"/>
          <w:color w:val="000000"/>
          <w:spacing w:val="2"/>
        </w:rPr>
        <w:t> </w:t>
      </w:r>
      <w:r>
        <w:rPr>
          <w:rFonts w:ascii="Open Sans" w:hAnsi="Open Sans" w:cs="Open Sans"/>
          <w:color w:val="000000"/>
          <w:spacing w:val="2"/>
        </w:rPr>
        <w:t>began distribution, to tremendous popularity (</w:t>
      </w:r>
      <w:hyperlink r:id="rId13" w:anchor="CNX_History_19_03_Housekeep" w:history="1">
        <w:r>
          <w:rPr>
            <w:rStyle w:val="Hyperlink"/>
            <w:rFonts w:ascii="Open Sans" w:hAnsi="Open Sans" w:cs="Open Sans"/>
            <w:color w:val="4183C4"/>
            <w:spacing w:val="2"/>
          </w:rPr>
          <w:t>[link]</w:t>
        </w:r>
      </w:hyperlink>
      <w:r>
        <w:rPr>
          <w:rFonts w:ascii="Open Sans" w:hAnsi="Open Sans" w:cs="Open Sans"/>
          <w:color w:val="000000"/>
          <w:spacing w:val="2"/>
        </w:rPr>
        <w:t>).</w:t>
      </w:r>
    </w:p>
    <w:p w14:paraId="32C7DE36" w14:textId="77777777" w:rsidR="00855733" w:rsidRDefault="00855733" w:rsidP="00855733">
      <w:pPr>
        <w:pStyle w:val="NormalWeb"/>
        <w:spacing w:before="225" w:beforeAutospacing="0" w:after="225" w:afterAutospacing="0"/>
        <w:rPr>
          <w:rFonts w:ascii="Open Sans" w:hAnsi="Open Sans" w:cs="Open Sans"/>
          <w:color w:val="000000"/>
          <w:spacing w:val="2"/>
        </w:rPr>
      </w:pPr>
      <w:r>
        <w:rPr>
          <w:rFonts w:ascii="Open Sans" w:hAnsi="Open Sans" w:cs="Open Sans"/>
          <w:color w:val="000000"/>
          <w:spacing w:val="2"/>
        </w:rPr>
        <w:fldChar w:fldCharType="begin"/>
      </w:r>
      <w:r>
        <w:rPr>
          <w:rFonts w:ascii="Open Sans" w:hAnsi="Open Sans" w:cs="Open Sans"/>
          <w:color w:val="000000"/>
          <w:spacing w:val="2"/>
        </w:rPr>
        <w:instrText xml:space="preserve"> INCLUDEPICTURE "/var/folders/jc/ytncq48s24qf16rvv26lrxv00000xw/T/com.microsoft.Word/WebArchiveCopyPasteTempFiles/CNX_History_19_03_Housekeep.jpg" \* MERGEFORMATINET </w:instrText>
      </w:r>
      <w:r>
        <w:rPr>
          <w:rFonts w:ascii="Open Sans" w:hAnsi="Open Sans" w:cs="Open Sans"/>
          <w:color w:val="000000"/>
          <w:spacing w:val="2"/>
        </w:rPr>
        <w:fldChar w:fldCharType="separate"/>
      </w:r>
      <w:r>
        <w:rPr>
          <w:rFonts w:ascii="Open Sans" w:hAnsi="Open Sans" w:cs="Open Sans"/>
          <w:noProof/>
          <w:color w:val="000000"/>
          <w:spacing w:val="2"/>
        </w:rPr>
        <w:drawing>
          <wp:inline distT="0" distB="0" distL="0" distR="0" wp14:anchorId="5FB66BC5" wp14:editId="38F85B64">
            <wp:extent cx="3301365" cy="4737735"/>
            <wp:effectExtent l="0" t="0" r="635" b="0"/>
            <wp:docPr id="11" name="Picture 11" descr="The August 1908 cover of Good Housekeeping shows an illustration of a well-dressed housewife inspecting one of a series of drinking glasses. Behind her is a shelf with vases of flowers, several books, a clock, and a pitcher and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August 1908 cover of Good Housekeeping shows an illustration of a well-dressed housewife inspecting one of a series of drinking glasses. Behind her is a shelf with vases of flowers, several books, a clock, and a pitcher and tr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1365" cy="4737735"/>
                    </a:xfrm>
                    <a:prstGeom prst="rect">
                      <a:avLst/>
                    </a:prstGeom>
                    <a:noFill/>
                    <a:ln>
                      <a:noFill/>
                    </a:ln>
                  </pic:spPr>
                </pic:pic>
              </a:graphicData>
            </a:graphic>
          </wp:inline>
        </w:drawing>
      </w:r>
      <w:r>
        <w:rPr>
          <w:rFonts w:ascii="Open Sans" w:hAnsi="Open Sans" w:cs="Open Sans"/>
          <w:color w:val="000000"/>
          <w:spacing w:val="2"/>
        </w:rPr>
        <w:fldChar w:fldCharType="end"/>
      </w:r>
    </w:p>
    <w:p w14:paraId="5FF514A3" w14:textId="1A1D5172" w:rsidR="00855733" w:rsidRDefault="00855733" w:rsidP="00855733">
      <w:pPr>
        <w:pStyle w:val="NormalWeb"/>
        <w:spacing w:before="225" w:beforeAutospacing="0" w:after="225" w:afterAutospacing="0"/>
        <w:rPr>
          <w:rFonts w:ascii="Open Sans" w:hAnsi="Open Sans" w:cs="Open Sans"/>
          <w:color w:val="000000"/>
          <w:spacing w:val="2"/>
        </w:rPr>
      </w:pPr>
      <w:r>
        <w:rPr>
          <w:rFonts w:ascii="Open Sans" w:hAnsi="Open Sans" w:cs="Open Sans"/>
          <w:color w:val="000000"/>
          <w:spacing w:val="2"/>
        </w:rPr>
        <w:t xml:space="preserve">The </w:t>
      </w:r>
      <w:r>
        <w:rPr>
          <w:rFonts w:ascii="Open Sans" w:hAnsi="Open Sans" w:cs="Open Sans"/>
          <w:color w:val="000000"/>
          <w:spacing w:val="2"/>
        </w:rPr>
        <w:t>turn of the 20</w:t>
      </w:r>
      <w:r w:rsidRPr="00855733">
        <w:rPr>
          <w:rFonts w:ascii="Open Sans" w:hAnsi="Open Sans" w:cs="Open Sans"/>
          <w:color w:val="000000"/>
          <w:spacing w:val="2"/>
          <w:vertAlign w:val="superscript"/>
        </w:rPr>
        <w:t>th</w:t>
      </w:r>
      <w:r>
        <w:rPr>
          <w:rFonts w:ascii="Open Sans" w:hAnsi="Open Sans" w:cs="Open Sans"/>
          <w:color w:val="000000"/>
          <w:spacing w:val="2"/>
        </w:rPr>
        <w:t xml:space="preserve"> century</w:t>
      </w:r>
      <w:r>
        <w:rPr>
          <w:rFonts w:ascii="Open Sans" w:hAnsi="Open Sans" w:cs="Open Sans"/>
          <w:color w:val="000000"/>
          <w:spacing w:val="2"/>
        </w:rPr>
        <w:t xml:space="preserve"> family </w:t>
      </w:r>
      <w:r>
        <w:rPr>
          <w:rFonts w:ascii="Open Sans" w:hAnsi="Open Sans" w:cs="Open Sans"/>
          <w:color w:val="000000"/>
          <w:spacing w:val="2"/>
        </w:rPr>
        <w:t>often</w:t>
      </w:r>
      <w:r>
        <w:rPr>
          <w:rFonts w:ascii="Open Sans" w:hAnsi="Open Sans" w:cs="Open Sans"/>
          <w:color w:val="000000"/>
          <w:spacing w:val="2"/>
        </w:rPr>
        <w:t xml:space="preserve"> embraced a separation of gendered spheres</w:t>
      </w:r>
      <w:r>
        <w:rPr>
          <w:rFonts w:ascii="Open Sans" w:hAnsi="Open Sans" w:cs="Open Sans"/>
          <w:color w:val="000000"/>
          <w:spacing w:val="2"/>
        </w:rPr>
        <w:t>]</w:t>
      </w:r>
      <w:r>
        <w:rPr>
          <w:rFonts w:ascii="Open Sans" w:hAnsi="Open Sans" w:cs="Open Sans"/>
          <w:color w:val="000000"/>
          <w:spacing w:val="2"/>
        </w:rPr>
        <w:t>. Whereas the husband earned money for the family outside the home, the wife oversaw domestic chores, raised the children, and tended to the family’s spiritual, social, and cultural needs. The magazine Good Housekeeping, launched in 1885, capitalized on the middle-class woman’s focus on maintaining a pride-worthy home.</w:t>
      </w:r>
    </w:p>
    <w:p w14:paraId="58259B50" w14:textId="665D5AC8" w:rsidR="00855733" w:rsidRDefault="00855733" w:rsidP="00855733">
      <w:pPr>
        <w:pStyle w:val="NormalWeb"/>
        <w:spacing w:before="225" w:beforeAutospacing="0" w:after="225" w:afterAutospacing="0"/>
        <w:rPr>
          <w:rFonts w:ascii="Open Sans" w:hAnsi="Open Sans" w:cs="Open Sans"/>
          <w:color w:val="000000"/>
          <w:spacing w:val="2"/>
        </w:rPr>
      </w:pPr>
      <w:r>
        <w:rPr>
          <w:rFonts w:ascii="Open Sans" w:hAnsi="Open Sans" w:cs="Open Sans"/>
          <w:color w:val="000000"/>
          <w:spacing w:val="2"/>
        </w:rPr>
        <w:t xml:space="preserve">While </w:t>
      </w:r>
      <w:proofErr w:type="gramStart"/>
      <w:r>
        <w:rPr>
          <w:rFonts w:ascii="Open Sans" w:hAnsi="Open Sans" w:cs="Open Sans"/>
          <w:color w:val="000000"/>
          <w:spacing w:val="2"/>
        </w:rPr>
        <w:t>the vast majority of</w:t>
      </w:r>
      <w:proofErr w:type="gramEnd"/>
      <w:r>
        <w:rPr>
          <w:rFonts w:ascii="Open Sans" w:hAnsi="Open Sans" w:cs="Open Sans"/>
          <w:color w:val="000000"/>
          <w:spacing w:val="2"/>
        </w:rPr>
        <w:t xml:space="preserve"> middle-class women took on the expected role of housewife and homemaker, some women were finding paths to college. A small </w:t>
      </w:r>
      <w:r>
        <w:rPr>
          <w:rFonts w:ascii="Open Sans" w:hAnsi="Open Sans" w:cs="Open Sans"/>
          <w:color w:val="000000"/>
          <w:spacing w:val="2"/>
        </w:rPr>
        <w:lastRenderedPageBreak/>
        <w:t>number of men’s colleges began to open their doors to women in the mid-1800s, and co-education became an option. Some of the most elite universities created affiliated women’s colleges</w:t>
      </w:r>
      <w:r>
        <w:rPr>
          <w:rFonts w:ascii="Open Sans" w:hAnsi="Open Sans" w:cs="Open Sans"/>
          <w:color w:val="000000"/>
          <w:spacing w:val="2"/>
        </w:rPr>
        <w:t>. T</w:t>
      </w:r>
      <w:r>
        <w:rPr>
          <w:rFonts w:ascii="Open Sans" w:hAnsi="Open Sans" w:cs="Open Sans"/>
          <w:color w:val="000000"/>
          <w:spacing w:val="2"/>
        </w:rPr>
        <w:t xml:space="preserve">he opportunity for a higher education, and even a career, began to emerge for young women. </w:t>
      </w:r>
    </w:p>
    <w:p w14:paraId="0355DE22" w14:textId="77777777" w:rsidR="00855733" w:rsidRDefault="00855733" w:rsidP="00855733">
      <w:pPr>
        <w:pStyle w:val="Heading3"/>
        <w:spacing w:before="300" w:beforeAutospacing="0" w:after="150" w:afterAutospacing="0"/>
        <w:rPr>
          <w:rFonts w:ascii="Open Sans" w:hAnsi="Open Sans" w:cs="Open Sans"/>
          <w:color w:val="000000"/>
          <w:spacing w:val="2"/>
          <w:sz w:val="36"/>
          <w:szCs w:val="36"/>
        </w:rPr>
      </w:pPr>
      <w:r>
        <w:rPr>
          <w:rFonts w:ascii="Open Sans" w:hAnsi="Open Sans" w:cs="Open Sans"/>
          <w:color w:val="000000"/>
          <w:spacing w:val="2"/>
          <w:sz w:val="36"/>
          <w:szCs w:val="36"/>
        </w:rPr>
        <w:t>“CITY BEAUTIFUL”</w:t>
      </w:r>
    </w:p>
    <w:p w14:paraId="10377C05" w14:textId="77777777" w:rsidR="00855733" w:rsidRDefault="00855733" w:rsidP="00855733">
      <w:pPr>
        <w:pStyle w:val="NormalWeb"/>
        <w:spacing w:before="225" w:beforeAutospacing="0" w:after="225" w:afterAutospacing="0"/>
        <w:rPr>
          <w:rFonts w:ascii="Open Sans" w:hAnsi="Open Sans" w:cs="Open Sans"/>
          <w:color w:val="000000"/>
          <w:spacing w:val="2"/>
        </w:rPr>
      </w:pPr>
      <w:r>
        <w:rPr>
          <w:rFonts w:ascii="Open Sans" w:hAnsi="Open Sans" w:cs="Open Sans"/>
          <w:color w:val="000000"/>
          <w:spacing w:val="2"/>
        </w:rPr>
        <w:t xml:space="preserve">While the working poor lived in the worst of it and the wealthy elite sought to avoid it, all city dwellers at the time had to deal with the harsh realities of urban sprawl. Skyscrapers rose and filled the air, streets were crowded with pedestrians of all sorts, and, as developers worked to meet the always-increasing demand for space, the few remaining green spaces in the city quickly disappeared. As the U.S. population became increasingly centered in urban areas while the century </w:t>
      </w:r>
      <w:proofErr w:type="gramStart"/>
      <w:r>
        <w:rPr>
          <w:rFonts w:ascii="Open Sans" w:hAnsi="Open Sans" w:cs="Open Sans"/>
          <w:color w:val="000000"/>
          <w:spacing w:val="2"/>
        </w:rPr>
        <w:t>drew to a close</w:t>
      </w:r>
      <w:proofErr w:type="gramEnd"/>
      <w:r>
        <w:rPr>
          <w:rFonts w:ascii="Open Sans" w:hAnsi="Open Sans" w:cs="Open Sans"/>
          <w:color w:val="000000"/>
          <w:spacing w:val="2"/>
        </w:rPr>
        <w:t>, questions about the quality of city life—particularly with regard to issues of aesthetics, crime, and poverty—quickly consumed many reformers’ minds. Those middle-class and wealthier urbanites who enjoyed the costlier amenities presented by city life—including theaters, restaurants, and shopping—were free to escape to the suburbs, leaving behind the poorer working classes living in squalor and unsanitary conditions. Through the</w:t>
      </w:r>
      <w:r>
        <w:rPr>
          <w:rStyle w:val="apple-converted-space"/>
          <w:rFonts w:ascii="Open Sans" w:hAnsi="Open Sans" w:cs="Open Sans"/>
          <w:color w:val="000000"/>
          <w:spacing w:val="2"/>
        </w:rPr>
        <w:t> </w:t>
      </w:r>
      <w:r>
        <w:rPr>
          <w:rStyle w:val="Strong"/>
          <w:rFonts w:ascii="Open Sans" w:hAnsi="Open Sans" w:cs="Open Sans"/>
          <w:color w:val="000000"/>
          <w:spacing w:val="2"/>
        </w:rPr>
        <w:t>City Beautiful</w:t>
      </w:r>
      <w:r>
        <w:rPr>
          <w:rStyle w:val="apple-converted-space"/>
          <w:rFonts w:ascii="Open Sans" w:hAnsi="Open Sans" w:cs="Open Sans"/>
          <w:color w:val="000000"/>
          <w:spacing w:val="2"/>
        </w:rPr>
        <w:t> </w:t>
      </w:r>
      <w:r>
        <w:rPr>
          <w:rFonts w:ascii="Open Sans" w:hAnsi="Open Sans" w:cs="Open Sans"/>
          <w:color w:val="000000"/>
          <w:spacing w:val="2"/>
        </w:rPr>
        <w:t>movement, leaders such as Frederick Law Olmsted and Daniel Burnham sought to champion middle- and upper-class progressive reforms. They improved the quality of life for city dwellers, but also cultivated middle-class-dominated urban spaces in which Americans of different ethnicities, racial origins, and classes worked and lived.</w:t>
      </w:r>
    </w:p>
    <w:p w14:paraId="0ED6CC81" w14:textId="77777777" w:rsidR="004F2F7D" w:rsidRPr="00855733" w:rsidRDefault="004F2F7D" w:rsidP="00855733"/>
    <w:sectPr w:rsidR="004F2F7D" w:rsidRPr="00855733" w:rsidSect="000E30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733"/>
    <w:rsid w:val="000E3097"/>
    <w:rsid w:val="004844BC"/>
    <w:rsid w:val="004F2F7D"/>
    <w:rsid w:val="00855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4BD97F"/>
  <w15:chartTrackingRefBased/>
  <w15:docId w15:val="{5BA35268-5EC6-AF4B-AFA8-9E04AA730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855733"/>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55733"/>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55733"/>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73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5573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55733"/>
    <w:rPr>
      <w:rFonts w:ascii="Times New Roman" w:eastAsia="Times New Roman" w:hAnsi="Times New Roman" w:cs="Times New Roman"/>
      <w:b/>
      <w:bCs/>
    </w:rPr>
  </w:style>
  <w:style w:type="paragraph" w:styleId="NormalWeb">
    <w:name w:val="Normal (Web)"/>
    <w:basedOn w:val="Normal"/>
    <w:uiPriority w:val="99"/>
    <w:unhideWhenUsed/>
    <w:rsid w:val="00855733"/>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855733"/>
    <w:rPr>
      <w:b/>
      <w:bCs/>
    </w:rPr>
  </w:style>
  <w:style w:type="character" w:customStyle="1" w:styleId="apple-converted-space">
    <w:name w:val="apple-converted-space"/>
    <w:basedOn w:val="DefaultParagraphFont"/>
    <w:rsid w:val="00855733"/>
  </w:style>
  <w:style w:type="character" w:styleId="Hyperlink">
    <w:name w:val="Hyperlink"/>
    <w:basedOn w:val="DefaultParagraphFont"/>
    <w:uiPriority w:val="99"/>
    <w:semiHidden/>
    <w:unhideWhenUsed/>
    <w:rsid w:val="00855733"/>
    <w:rPr>
      <w:color w:val="0000FF"/>
      <w:u w:val="single"/>
    </w:rPr>
  </w:style>
  <w:style w:type="character" w:styleId="Emphasis">
    <w:name w:val="Emphasis"/>
    <w:basedOn w:val="DefaultParagraphFont"/>
    <w:uiPriority w:val="20"/>
    <w:qFormat/>
    <w:rsid w:val="008557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335188">
      <w:bodyDiv w:val="1"/>
      <w:marLeft w:val="0"/>
      <w:marRight w:val="0"/>
      <w:marTop w:val="0"/>
      <w:marBottom w:val="0"/>
      <w:divBdr>
        <w:top w:val="none" w:sz="0" w:space="0" w:color="auto"/>
        <w:left w:val="none" w:sz="0" w:space="0" w:color="auto"/>
        <w:bottom w:val="none" w:sz="0" w:space="0" w:color="auto"/>
        <w:right w:val="none" w:sz="0" w:space="0" w:color="auto"/>
      </w:divBdr>
      <w:divsChild>
        <w:div w:id="328171324">
          <w:marLeft w:val="0"/>
          <w:marRight w:val="0"/>
          <w:marTop w:val="0"/>
          <w:marBottom w:val="0"/>
          <w:divBdr>
            <w:top w:val="none" w:sz="0" w:space="0" w:color="auto"/>
            <w:left w:val="none" w:sz="0" w:space="0" w:color="auto"/>
            <w:bottom w:val="none" w:sz="0" w:space="0" w:color="auto"/>
            <w:right w:val="none" w:sz="0" w:space="0" w:color="auto"/>
          </w:divBdr>
        </w:div>
      </w:divsChild>
    </w:div>
    <w:div w:id="1873304267">
      <w:bodyDiv w:val="1"/>
      <w:marLeft w:val="0"/>
      <w:marRight w:val="0"/>
      <w:marTop w:val="0"/>
      <w:marBottom w:val="0"/>
      <w:divBdr>
        <w:top w:val="none" w:sz="0" w:space="0" w:color="auto"/>
        <w:left w:val="none" w:sz="0" w:space="0" w:color="auto"/>
        <w:bottom w:val="none" w:sz="0" w:space="0" w:color="auto"/>
        <w:right w:val="none" w:sz="0" w:space="0" w:color="auto"/>
      </w:divBdr>
      <w:divsChild>
        <w:div w:id="507404145">
          <w:marLeft w:val="0"/>
          <w:marRight w:val="0"/>
          <w:marTop w:val="0"/>
          <w:marBottom w:val="0"/>
          <w:divBdr>
            <w:top w:val="none" w:sz="0" w:space="0" w:color="auto"/>
            <w:left w:val="none" w:sz="0" w:space="0" w:color="auto"/>
            <w:bottom w:val="none" w:sz="0" w:space="0" w:color="auto"/>
            <w:right w:val="none" w:sz="0" w:space="0" w:color="auto"/>
          </w:divBdr>
        </w:div>
        <w:div w:id="2060351132">
          <w:marLeft w:val="0"/>
          <w:marRight w:val="0"/>
          <w:marTop w:val="0"/>
          <w:marBottom w:val="0"/>
          <w:divBdr>
            <w:top w:val="none" w:sz="0" w:space="0" w:color="auto"/>
            <w:left w:val="none" w:sz="0" w:space="0" w:color="auto"/>
            <w:bottom w:val="none" w:sz="0" w:space="0" w:color="auto"/>
            <w:right w:val="none" w:sz="0" w:space="0" w:color="auto"/>
          </w:divBdr>
          <w:divsChild>
            <w:div w:id="119038979">
              <w:marLeft w:val="0"/>
              <w:marRight w:val="0"/>
              <w:marTop w:val="0"/>
              <w:marBottom w:val="0"/>
              <w:divBdr>
                <w:top w:val="none" w:sz="0" w:space="0" w:color="auto"/>
                <w:left w:val="none" w:sz="0" w:space="0" w:color="auto"/>
                <w:bottom w:val="none" w:sz="0" w:space="0" w:color="auto"/>
                <w:right w:val="none" w:sz="0" w:space="0" w:color="auto"/>
              </w:divBdr>
            </w:div>
          </w:divsChild>
        </w:div>
        <w:div w:id="1911499582">
          <w:marLeft w:val="0"/>
          <w:marRight w:val="0"/>
          <w:marTop w:val="0"/>
          <w:marBottom w:val="0"/>
          <w:divBdr>
            <w:top w:val="none" w:sz="0" w:space="0" w:color="auto"/>
            <w:left w:val="none" w:sz="0" w:space="0" w:color="auto"/>
            <w:bottom w:val="none" w:sz="0" w:space="0" w:color="auto"/>
            <w:right w:val="none" w:sz="0" w:space="0" w:color="auto"/>
          </w:divBdr>
        </w:div>
        <w:div w:id="806969520">
          <w:marLeft w:val="0"/>
          <w:marRight w:val="0"/>
          <w:marTop w:val="0"/>
          <w:marBottom w:val="0"/>
          <w:divBdr>
            <w:top w:val="none" w:sz="0" w:space="0" w:color="auto"/>
            <w:left w:val="none" w:sz="0" w:space="0" w:color="auto"/>
            <w:bottom w:val="none" w:sz="0" w:space="0" w:color="auto"/>
            <w:right w:val="none" w:sz="0" w:space="0" w:color="auto"/>
          </w:divBdr>
          <w:divsChild>
            <w:div w:id="1591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ilschatz.com/us-history-book/contents/m50109.html" TargetMode="External"/><Relationship Id="rId13" Type="http://schemas.openxmlformats.org/officeDocument/2006/relationships/hyperlink" Target="https://philschatz.com/us-history-book/contents/m50109.html"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philschatz.com/us-history-book/contents/m50109.html"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philschatz.com/us-history-book/contents/m50109.html" TargetMode="Externa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s://philschatz.com/us-history-book/contents/m50109.html"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11</Pages>
  <Words>2757</Words>
  <Characters>15720</Characters>
  <Application>Microsoft Office Word</Application>
  <DocSecurity>0</DocSecurity>
  <Lines>131</Lines>
  <Paragraphs>36</Paragraphs>
  <ScaleCrop>false</ScaleCrop>
  <Company/>
  <LinksUpToDate>false</LinksUpToDate>
  <CharactersWithSpaces>18441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Finesurrey</dc:creator>
  <cp:keywords/>
  <dc:description/>
  <cp:lastModifiedBy>Samuel Finesurrey</cp:lastModifiedBy>
  <cp:revision>1</cp:revision>
  <dcterms:created xsi:type="dcterms:W3CDTF">2021-11-03T03:32:00Z</dcterms:created>
  <dcterms:modified xsi:type="dcterms:W3CDTF">2021-11-03T04:28:00Z</dcterms:modified>
</cp:coreProperties>
</file>